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E71F69">
            <w:pPr>
              <w:autoSpaceDE w:val="0"/>
              <w:autoSpaceDN w:val="0"/>
              <w:adjustRightInd w:val="0"/>
              <w:rPr>
                <w:rFonts w:ascii="Cambria" w:hAnsi="Cambria"/>
                <w:b/>
                <w:sz w:val="22"/>
                <w:szCs w:val="22"/>
              </w:rPr>
            </w:pPr>
            <w:r w:rsidRPr="005D5A18">
              <w:rPr>
                <w:rFonts w:ascii="Cambria" w:hAnsi="Cambria"/>
                <w:b/>
                <w:sz w:val="22"/>
                <w:szCs w:val="22"/>
              </w:rPr>
              <w:t>TSL/AHB/</w:t>
            </w:r>
            <w:r w:rsidR="007A6481">
              <w:rPr>
                <w:rFonts w:ascii="Cambria" w:hAnsi="Cambria"/>
                <w:b/>
                <w:color w:val="0000FF"/>
                <w:sz w:val="22"/>
                <w:szCs w:val="22"/>
              </w:rPr>
              <w:t>APRIL</w:t>
            </w:r>
            <w:r>
              <w:rPr>
                <w:rFonts w:ascii="Cambria" w:hAnsi="Cambria"/>
                <w:b/>
                <w:color w:val="0000FF"/>
                <w:sz w:val="22"/>
                <w:szCs w:val="22"/>
              </w:rPr>
              <w:t>/</w:t>
            </w:r>
            <w:r w:rsidR="007A6481">
              <w:rPr>
                <w:rFonts w:ascii="Cambria" w:hAnsi="Cambria"/>
                <w:b/>
                <w:color w:val="0000FF"/>
                <w:sz w:val="22"/>
                <w:szCs w:val="22"/>
              </w:rPr>
              <w:t>0</w:t>
            </w:r>
            <w:r w:rsidR="00E71F69">
              <w:rPr>
                <w:rFonts w:ascii="Cambria" w:hAnsi="Cambria"/>
                <w:b/>
                <w:color w:val="0000FF"/>
                <w:sz w:val="22"/>
                <w:szCs w:val="22"/>
              </w:rPr>
              <w:t>24</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r w:rsidR="00E71F69">
              <w:rPr>
                <w:rFonts w:ascii="Cambria" w:hAnsi="Cambria"/>
                <w:b/>
                <w:sz w:val="22"/>
                <w:szCs w:val="22"/>
              </w:rPr>
              <w:t xml:space="preserve"> (</w:t>
            </w:r>
            <w:r w:rsidR="00E71F69" w:rsidRPr="00E71F69">
              <w:rPr>
                <w:rFonts w:ascii="Cambria" w:hAnsi="Cambria"/>
                <w:b/>
                <w:color w:val="FF0000"/>
                <w:sz w:val="22"/>
                <w:szCs w:val="22"/>
              </w:rPr>
              <w:t>Re-auction</w:t>
            </w:r>
            <w:r w:rsidR="00E71F69">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63A0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B2AA4" w:rsidP="00B051F8">
            <w:pPr>
              <w:autoSpaceDE w:val="0"/>
              <w:autoSpaceDN w:val="0"/>
              <w:adjustRightInd w:val="0"/>
              <w:rPr>
                <w:rFonts w:ascii="Cambria" w:hAnsi="Cambria"/>
                <w:b/>
                <w:color w:val="0000FF"/>
                <w:sz w:val="28"/>
                <w:szCs w:val="28"/>
              </w:rPr>
            </w:pPr>
            <w:r>
              <w:rPr>
                <w:rFonts w:ascii="Cambria" w:hAnsi="Cambria"/>
                <w:b/>
                <w:color w:val="0000FF"/>
                <w:sz w:val="28"/>
                <w:szCs w:val="28"/>
              </w:rPr>
              <w:t>2</w:t>
            </w:r>
            <w:r w:rsidR="000733B7">
              <w:rPr>
                <w:rFonts w:ascii="Cambria" w:hAnsi="Cambria"/>
                <w:b/>
                <w:color w:val="0000FF"/>
                <w:sz w:val="28"/>
                <w:szCs w:val="28"/>
              </w:rPr>
              <w:t>1s</w:t>
            </w:r>
            <w:r w:rsidR="00703A66">
              <w:rPr>
                <w:rFonts w:ascii="Cambria" w:hAnsi="Cambria"/>
                <w:b/>
                <w:color w:val="0000FF"/>
                <w:sz w:val="28"/>
                <w:szCs w:val="28"/>
              </w:rPr>
              <w:t>t</w:t>
            </w:r>
            <w:r w:rsidR="00EF1349">
              <w:rPr>
                <w:rFonts w:ascii="Cambria" w:hAnsi="Cambria"/>
                <w:b/>
                <w:color w:val="0000FF"/>
                <w:sz w:val="28"/>
                <w:szCs w:val="28"/>
              </w:rPr>
              <w:t xml:space="preserve"> </w:t>
            </w:r>
            <w:r w:rsidR="007A648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0733B7">
              <w:rPr>
                <w:rFonts w:ascii="Cambria" w:hAnsi="Cambria"/>
                <w:b/>
                <w:color w:val="0000FF"/>
                <w:sz w:val="28"/>
                <w:szCs w:val="28"/>
              </w:rPr>
              <w:t>04</w:t>
            </w:r>
            <w:r w:rsidR="00A865E6" w:rsidRPr="00CB3432">
              <w:rPr>
                <w:rFonts w:ascii="Cambria" w:hAnsi="Cambria"/>
                <w:b/>
                <w:color w:val="0000FF"/>
                <w:sz w:val="28"/>
                <w:szCs w:val="28"/>
              </w:rPr>
              <w:t>:</w:t>
            </w:r>
            <w:r w:rsidR="00B051F8">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733B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2AA4" w:rsidP="000733B7">
            <w:pPr>
              <w:autoSpaceDE w:val="0"/>
              <w:autoSpaceDN w:val="0"/>
              <w:adjustRightInd w:val="0"/>
              <w:rPr>
                <w:rFonts w:ascii="Cambria" w:hAnsi="Cambria"/>
                <w:b/>
              </w:rPr>
            </w:pPr>
            <w:r>
              <w:rPr>
                <w:rFonts w:ascii="Cambria" w:hAnsi="Cambria"/>
                <w:b/>
                <w:color w:val="0000FF"/>
                <w:sz w:val="28"/>
                <w:szCs w:val="28"/>
              </w:rPr>
              <w:t>2</w:t>
            </w:r>
            <w:r w:rsidR="000733B7">
              <w:rPr>
                <w:rFonts w:ascii="Cambria" w:hAnsi="Cambria"/>
                <w:b/>
                <w:color w:val="0000FF"/>
                <w:sz w:val="28"/>
                <w:szCs w:val="28"/>
              </w:rPr>
              <w:t>1s</w:t>
            </w:r>
            <w:r w:rsidR="00703A66">
              <w:rPr>
                <w:rFonts w:ascii="Cambria" w:hAnsi="Cambria"/>
                <w:b/>
                <w:color w:val="0000FF"/>
                <w:sz w:val="28"/>
                <w:szCs w:val="28"/>
              </w:rPr>
              <w:t>t</w:t>
            </w:r>
            <w:r w:rsidR="00A057C3">
              <w:rPr>
                <w:rFonts w:ascii="Cambria" w:hAnsi="Cambria"/>
                <w:b/>
                <w:color w:val="0000FF"/>
                <w:sz w:val="28"/>
                <w:szCs w:val="28"/>
              </w:rPr>
              <w:t xml:space="preserve"> </w:t>
            </w:r>
            <w:r w:rsidR="007A648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0733B7">
              <w:rPr>
                <w:rFonts w:ascii="Cambria" w:hAnsi="Cambria"/>
                <w:b/>
                <w:color w:val="0000FF"/>
              </w:rPr>
              <w:t>3</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0733B7">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6257A4">
        <w:rPr>
          <w:rFonts w:ascii="Cambria" w:hAnsi="Cambria" w:cs="Calibri"/>
          <w:b/>
          <w:bCs/>
          <w:color w:val="FF0000"/>
          <w:sz w:val="20"/>
          <w:szCs w:val="20"/>
          <w:lang w:val="en-IN" w:eastAsia="en-IN"/>
        </w:rPr>
        <w:t xml:space="preserve"> and </w:t>
      </w:r>
      <w:r w:rsidR="006257A4" w:rsidRPr="006257A4">
        <w:rPr>
          <w:rFonts w:ascii="Cambria" w:hAnsi="Cambria" w:cs="Calibri"/>
          <w:b/>
          <w:bCs/>
          <w:color w:val="0000FF"/>
          <w:sz w:val="20"/>
          <w:szCs w:val="20"/>
          <w:lang w:eastAsia="en-IN"/>
        </w:rPr>
        <w:t>TMHBED2604</w:t>
      </w:r>
      <w:r w:rsidR="001D5454">
        <w:rPr>
          <w:rFonts w:ascii="Cambria" w:hAnsi="Cambria" w:cs="Calibri"/>
          <w:b/>
          <w:bCs/>
          <w:color w:val="0000FF"/>
          <w:sz w:val="20"/>
          <w:szCs w:val="20"/>
          <w:lang w:eastAsia="en-IN"/>
        </w:rPr>
        <w:t xml:space="preserve">, </w:t>
      </w:r>
      <w:r w:rsidR="001D5454" w:rsidRPr="001D5454">
        <w:rPr>
          <w:rFonts w:ascii="Cambria" w:hAnsi="Cambria" w:cs="Calibri"/>
          <w:b/>
          <w:bCs/>
          <w:color w:val="0000FF"/>
          <w:sz w:val="20"/>
          <w:szCs w:val="20"/>
          <w:lang w:eastAsia="en-IN"/>
        </w:rPr>
        <w:t>TMHSCP2601</w:t>
      </w:r>
      <w:r w:rsidR="006257A4" w:rsidRPr="006257A4">
        <w:rPr>
          <w:rFonts w:ascii="Cambria" w:hAnsi="Cambria" w:cs="Calibri"/>
          <w:b/>
          <w:bCs/>
          <w:color w:val="0000FF"/>
          <w:sz w:val="20"/>
          <w:szCs w:val="20"/>
          <w:lang w:eastAsia="en-IN"/>
        </w:rPr>
        <w:t xml:space="preserve"> </w:t>
      </w:r>
      <w:r w:rsidR="006257A4">
        <w:rPr>
          <w:rFonts w:ascii="Cambria" w:hAnsi="Cambria" w:cs="Calibri"/>
          <w:b/>
          <w:bCs/>
          <w:color w:val="0D0D0D" w:themeColor="text1" w:themeTint="F2"/>
          <w:sz w:val="20"/>
          <w:szCs w:val="20"/>
          <w:lang w:val="en-IN" w:eastAsia="en-IN"/>
        </w:rPr>
        <w:t>(</w:t>
      </w:r>
      <w:r w:rsidR="006257A4" w:rsidRPr="001A4C46">
        <w:rPr>
          <w:rFonts w:ascii="Cambria" w:hAnsi="Cambria" w:cs="Calibri"/>
          <w:b/>
          <w:bCs/>
          <w:color w:val="FF0000"/>
          <w:sz w:val="20"/>
          <w:szCs w:val="20"/>
          <w:highlight w:val="yellow"/>
          <w:lang w:val="en-IN" w:eastAsia="en-IN"/>
        </w:rPr>
        <w:t xml:space="preserve">the tolerance would be </w:t>
      </w:r>
      <w:r w:rsidR="006257A4" w:rsidRPr="00EE0F5B">
        <w:rPr>
          <w:rFonts w:ascii="Cambria" w:hAnsi="Cambria" w:cs="Calibri"/>
          <w:b/>
          <w:bCs/>
          <w:color w:val="FF0000"/>
          <w:sz w:val="20"/>
          <w:szCs w:val="20"/>
          <w:highlight w:val="yellow"/>
          <w:lang w:val="en-IN" w:eastAsia="en-IN"/>
        </w:rPr>
        <w:t xml:space="preserve">± </w:t>
      </w:r>
      <w:r w:rsidR="00AF1427">
        <w:rPr>
          <w:rFonts w:ascii="Cambria" w:hAnsi="Cambria" w:cs="Calibri"/>
          <w:b/>
          <w:bCs/>
          <w:color w:val="FF0000"/>
          <w:sz w:val="20"/>
          <w:szCs w:val="20"/>
          <w:highlight w:val="yellow"/>
          <w:lang w:val="en-IN" w:eastAsia="en-IN"/>
        </w:rPr>
        <w:t>2</w:t>
      </w:r>
      <w:r w:rsidR="006257A4">
        <w:rPr>
          <w:rFonts w:ascii="Cambria" w:hAnsi="Cambria" w:cs="Calibri"/>
          <w:b/>
          <w:bCs/>
          <w:color w:val="FF0000"/>
          <w:sz w:val="20"/>
          <w:szCs w:val="20"/>
          <w:highlight w:val="yellow"/>
          <w:lang w:val="en-IN" w:eastAsia="en-IN"/>
        </w:rPr>
        <w:t>0%</w:t>
      </w:r>
      <w:r w:rsidR="006257A4" w:rsidRPr="00FB1D94">
        <w:rPr>
          <w:rFonts w:ascii="Cambria" w:hAnsi="Cambria" w:cs="Calibri"/>
          <w:b/>
          <w:bCs/>
          <w:color w:val="FF0000"/>
          <w:sz w:val="20"/>
          <w:szCs w:val="20"/>
          <w:highlight w:val="yellow"/>
          <w:lang w:val="en-IN" w:eastAsia="en-IN"/>
        </w:rPr>
        <w:t>)</w:t>
      </w:r>
      <w:r w:rsidR="006257A4">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998"/>
        <w:gridCol w:w="1210"/>
        <w:gridCol w:w="1440"/>
        <w:gridCol w:w="1260"/>
        <w:gridCol w:w="3600"/>
        <w:gridCol w:w="810"/>
        <w:gridCol w:w="720"/>
        <w:gridCol w:w="630"/>
        <w:gridCol w:w="630"/>
        <w:gridCol w:w="990"/>
        <w:gridCol w:w="990"/>
        <w:gridCol w:w="990"/>
        <w:gridCol w:w="1350"/>
      </w:tblGrid>
      <w:tr w:rsidR="00544CD2" w:rsidRPr="00544CD2" w:rsidTr="002245A1">
        <w:trPr>
          <w:trHeight w:val="403"/>
        </w:trPr>
        <w:tc>
          <w:tcPr>
            <w:tcW w:w="16110"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245A1">
        <w:trPr>
          <w:trHeight w:val="598"/>
        </w:trPr>
        <w:tc>
          <w:tcPr>
            <w:tcW w:w="492"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2245A1" w:rsidRPr="00544CD2" w:rsidTr="002245A1">
        <w:trPr>
          <w:trHeight w:val="896"/>
        </w:trPr>
        <w:tc>
          <w:tcPr>
            <w:tcW w:w="492" w:type="dxa"/>
            <w:shd w:val="clear" w:color="000000" w:fill="FFFFFF"/>
            <w:vAlign w:val="center"/>
            <w:hideMark/>
          </w:tcPr>
          <w:p w:rsidR="002245A1" w:rsidRPr="00913F8E" w:rsidRDefault="002245A1"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2245A1" w:rsidRPr="00687DB3" w:rsidRDefault="002245A1">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2245A1" w:rsidRPr="00A05FFE" w:rsidRDefault="002245A1" w:rsidP="00EB7ED8">
            <w:pPr>
              <w:jc w:val="center"/>
              <w:rPr>
                <w:rFonts w:ascii="Cambria" w:hAnsi="Cambria" w:cs="Calibri"/>
                <w:b/>
                <w:bCs/>
                <w:color w:val="000000"/>
                <w:sz w:val="18"/>
                <w:szCs w:val="18"/>
              </w:rPr>
            </w:pPr>
            <w:r w:rsidRPr="009F5FAF">
              <w:rPr>
                <w:rFonts w:ascii="Cambria" w:hAnsi="Cambria" w:cs="Calibri"/>
                <w:b/>
                <w:bCs/>
                <w:color w:val="000000"/>
                <w:sz w:val="18"/>
                <w:szCs w:val="18"/>
              </w:rPr>
              <w:t>JRD Complex (Three location), JSR</w:t>
            </w:r>
          </w:p>
        </w:tc>
        <w:tc>
          <w:tcPr>
            <w:tcW w:w="1440" w:type="dxa"/>
            <w:shd w:val="clear" w:color="000000" w:fill="FFFFFF"/>
            <w:vAlign w:val="center"/>
          </w:tcPr>
          <w:p w:rsidR="002245A1" w:rsidRPr="007A2630" w:rsidRDefault="002245A1" w:rsidP="00EB7ED8">
            <w:pPr>
              <w:jc w:val="center"/>
              <w:rPr>
                <w:rFonts w:ascii="Cambria" w:hAnsi="Cambria" w:cs="Calibri"/>
                <w:b/>
                <w:bCs/>
                <w:color w:val="000000" w:themeColor="text1"/>
                <w:sz w:val="20"/>
                <w:szCs w:val="20"/>
                <w:lang w:eastAsia="en-IN"/>
              </w:rPr>
            </w:pPr>
            <w:r w:rsidRPr="002245A1">
              <w:rPr>
                <w:rFonts w:ascii="Cambria" w:hAnsi="Cambria" w:cs="Calibri"/>
                <w:b/>
                <w:bCs/>
                <w:color w:val="0D0D0D" w:themeColor="text1" w:themeTint="F2"/>
                <w:sz w:val="20"/>
                <w:szCs w:val="20"/>
                <w:lang w:eastAsia="en-IN"/>
              </w:rPr>
              <w:t>JRDIRON021</w:t>
            </w:r>
            <w:r>
              <w:rPr>
                <w:rFonts w:ascii="Cambria" w:hAnsi="Cambria" w:cs="Calibri"/>
                <w:b/>
                <w:bCs/>
                <w:color w:val="0D0D0D" w:themeColor="text1" w:themeTint="F2"/>
                <w:sz w:val="20"/>
                <w:szCs w:val="20"/>
                <w:lang w:eastAsia="en-IN"/>
              </w:rPr>
              <w:t xml:space="preserve"> (</w:t>
            </w:r>
            <w:r w:rsidRPr="002245A1">
              <w:rPr>
                <w:rFonts w:ascii="Cambria" w:hAnsi="Cambria" w:cs="Calibri"/>
                <w:b/>
                <w:bCs/>
                <w:color w:val="FF0000"/>
                <w:sz w:val="20"/>
                <w:szCs w:val="20"/>
                <w:lang w:eastAsia="en-IN"/>
              </w:rPr>
              <w:t>Re-auction</w:t>
            </w:r>
            <w:r>
              <w:rPr>
                <w:rFonts w:ascii="Cambria" w:hAnsi="Cambria" w:cs="Calibri"/>
                <w:b/>
                <w:bCs/>
                <w:color w:val="0D0D0D" w:themeColor="text1" w:themeTint="F2"/>
                <w:sz w:val="20"/>
                <w:szCs w:val="20"/>
                <w:lang w:eastAsia="en-IN"/>
              </w:rPr>
              <w:t>)</w:t>
            </w:r>
          </w:p>
        </w:tc>
        <w:tc>
          <w:tcPr>
            <w:tcW w:w="1260" w:type="dxa"/>
            <w:shd w:val="clear" w:color="000000" w:fill="FFFFFF"/>
            <w:vAlign w:val="center"/>
          </w:tcPr>
          <w:p w:rsidR="002245A1" w:rsidRPr="00391C32" w:rsidRDefault="002245A1" w:rsidP="00EB7ED8">
            <w:pPr>
              <w:jc w:val="center"/>
              <w:rPr>
                <w:rFonts w:ascii="Cambria" w:hAnsi="Cambria" w:cs="Calibri"/>
                <w:b/>
                <w:bCs/>
                <w:color w:val="0D0D0D" w:themeColor="text1" w:themeTint="F2"/>
                <w:sz w:val="18"/>
                <w:szCs w:val="18"/>
                <w:lang w:val="en-IN" w:eastAsia="en-IN"/>
              </w:rPr>
            </w:pPr>
            <w:r w:rsidRPr="0024786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245A1" w:rsidRPr="00D17A25" w:rsidRDefault="002245A1" w:rsidP="00EB7ED8">
            <w:pPr>
              <w:rPr>
                <w:rFonts w:ascii="Cambria" w:hAnsi="Cambria" w:cs="Calibri"/>
                <w:b/>
                <w:bCs/>
                <w:color w:val="0D0D0D" w:themeColor="text1" w:themeTint="F2"/>
                <w:sz w:val="20"/>
                <w:szCs w:val="20"/>
                <w:lang w:val="en-IN" w:eastAsia="en-IN"/>
              </w:rPr>
            </w:pPr>
            <w:proofErr w:type="spellStart"/>
            <w:r w:rsidRPr="00551CD0">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I</w:t>
            </w:r>
            <w:r w:rsidRPr="00551CD0">
              <w:rPr>
                <w:rFonts w:ascii="Cambria" w:hAnsi="Cambria" w:cs="Calibri"/>
                <w:b/>
                <w:bCs/>
                <w:color w:val="0D0D0D" w:themeColor="text1" w:themeTint="F2"/>
                <w:sz w:val="20"/>
                <w:szCs w:val="20"/>
                <w:lang w:val="en-IN" w:eastAsia="en-IN"/>
              </w:rPr>
              <w:t>ron frames (Display Board)</w:t>
            </w:r>
            <w:r>
              <w:rPr>
                <w:rFonts w:ascii="Cambria" w:hAnsi="Cambria" w:cs="Calibri"/>
                <w:b/>
                <w:bCs/>
                <w:color w:val="0D0D0D" w:themeColor="text1" w:themeTint="F2"/>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w:t>
            </w:r>
            <w:r w:rsidR="00EE08EB">
              <w:rPr>
                <w:rFonts w:ascii="Cambria" w:hAnsi="Cambria" w:cs="Calibri"/>
                <w:b/>
                <w:bCs/>
                <w:color w:val="0D0D0D" w:themeColor="text1" w:themeTint="F2"/>
                <w:sz w:val="20"/>
                <w:szCs w:val="20"/>
                <w:lang w:val="en-IN" w:eastAsia="en-IN"/>
              </w:rPr>
              <w:t xml:space="preserve"> Loa</w:t>
            </w:r>
            <w:bookmarkStart w:id="0" w:name="_GoBack"/>
            <w:bookmarkEnd w:id="0"/>
            <w:r w:rsidR="00EE08EB">
              <w:rPr>
                <w:rFonts w:ascii="Cambria" w:hAnsi="Cambria" w:cs="Calibri"/>
                <w:b/>
                <w:bCs/>
                <w:color w:val="0D0D0D" w:themeColor="text1" w:themeTint="F2"/>
                <w:sz w:val="20"/>
                <w:szCs w:val="20"/>
                <w:lang w:val="en-IN" w:eastAsia="en-IN"/>
              </w:rPr>
              <w:t>ding vehicle : Truck</w:t>
            </w:r>
          </w:p>
        </w:tc>
        <w:tc>
          <w:tcPr>
            <w:tcW w:w="810" w:type="dxa"/>
            <w:shd w:val="clear" w:color="000000" w:fill="FFFFFF"/>
            <w:vAlign w:val="center"/>
          </w:tcPr>
          <w:p w:rsidR="002245A1" w:rsidRPr="00F9153F" w:rsidRDefault="002245A1" w:rsidP="00EB7ED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w:t>
            </w:r>
          </w:p>
        </w:tc>
        <w:tc>
          <w:tcPr>
            <w:tcW w:w="720" w:type="dxa"/>
            <w:shd w:val="clear" w:color="000000" w:fill="FFFFFF"/>
            <w:vAlign w:val="center"/>
          </w:tcPr>
          <w:p w:rsidR="002245A1" w:rsidRPr="00F9153F" w:rsidRDefault="002245A1" w:rsidP="00EB7ED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245A1" w:rsidRPr="00326492" w:rsidRDefault="002245A1" w:rsidP="00EB7ED8">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hideMark/>
          </w:tcPr>
          <w:p w:rsidR="002245A1" w:rsidRPr="00326492" w:rsidRDefault="002245A1" w:rsidP="00EB7ED8">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hideMark/>
          </w:tcPr>
          <w:p w:rsidR="002245A1" w:rsidRPr="00326492" w:rsidRDefault="002245A1" w:rsidP="00EB7ED8">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hideMark/>
          </w:tcPr>
          <w:p w:rsidR="002245A1" w:rsidRPr="00326492" w:rsidRDefault="002245A1" w:rsidP="00EB7ED8">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245A1" w:rsidRPr="00B40D45" w:rsidRDefault="002245A1" w:rsidP="00EB7ED8">
            <w:pPr>
              <w:jc w:val="center"/>
              <w:rPr>
                <w:rFonts w:ascii="Cambria" w:hAnsi="Cambria" w:cs="Calibri"/>
                <w:b/>
                <w:bCs/>
                <w:color w:val="000000"/>
                <w:sz w:val="18"/>
                <w:szCs w:val="18"/>
              </w:rPr>
            </w:pPr>
            <w:r>
              <w:rPr>
                <w:rFonts w:ascii="Cambria" w:hAnsi="Cambria" w:cs="Calibri"/>
                <w:b/>
                <w:bCs/>
                <w:color w:val="000000"/>
                <w:sz w:val="18"/>
                <w:szCs w:val="18"/>
              </w:rPr>
              <w:t xml:space="preserve">Mr. </w:t>
            </w:r>
          </w:p>
          <w:p w:rsidR="002245A1" w:rsidRPr="00326492" w:rsidRDefault="002245A1" w:rsidP="00EB7ED8">
            <w:pPr>
              <w:jc w:val="center"/>
              <w:rPr>
                <w:rFonts w:ascii="Cambria" w:hAnsi="Cambria" w:cs="Calibri"/>
                <w:b/>
                <w:bCs/>
                <w:color w:val="000000"/>
                <w:sz w:val="18"/>
                <w:szCs w:val="18"/>
              </w:rPr>
            </w:pPr>
            <w:r w:rsidRPr="00B40D45">
              <w:rPr>
                <w:rFonts w:ascii="Cambria" w:hAnsi="Cambria" w:cs="Calibri"/>
                <w:b/>
                <w:bCs/>
                <w:color w:val="000000"/>
                <w:sz w:val="18"/>
                <w:szCs w:val="18"/>
              </w:rPr>
              <w:t xml:space="preserve">Dinesh </w:t>
            </w:r>
            <w:proofErr w:type="spellStart"/>
            <w:r w:rsidRPr="00B40D45">
              <w:rPr>
                <w:rFonts w:ascii="Cambria" w:hAnsi="Cambria" w:cs="Calibri"/>
                <w:b/>
                <w:bCs/>
                <w:color w:val="000000"/>
                <w:sz w:val="18"/>
                <w:szCs w:val="18"/>
              </w:rPr>
              <w:t>Rakshit</w:t>
            </w:r>
            <w:proofErr w:type="spellEnd"/>
          </w:p>
        </w:tc>
        <w:tc>
          <w:tcPr>
            <w:tcW w:w="1350" w:type="dxa"/>
            <w:shd w:val="clear" w:color="auto" w:fill="auto"/>
            <w:vAlign w:val="center"/>
            <w:hideMark/>
          </w:tcPr>
          <w:p w:rsidR="002245A1" w:rsidRPr="00B40D45" w:rsidRDefault="002245A1" w:rsidP="00EB7ED8">
            <w:pPr>
              <w:jc w:val="center"/>
              <w:rPr>
                <w:rFonts w:ascii="Cambria" w:hAnsi="Cambria" w:cs="Calibri"/>
                <w:b/>
                <w:bCs/>
                <w:color w:val="000000"/>
                <w:sz w:val="18"/>
                <w:szCs w:val="18"/>
              </w:rPr>
            </w:pPr>
          </w:p>
          <w:p w:rsidR="002245A1" w:rsidRPr="00326492" w:rsidRDefault="002245A1" w:rsidP="00EB7ED8">
            <w:pPr>
              <w:jc w:val="center"/>
              <w:rPr>
                <w:rFonts w:ascii="Cambria" w:hAnsi="Cambria" w:cs="Calibri"/>
                <w:b/>
                <w:bCs/>
                <w:color w:val="000000"/>
                <w:sz w:val="18"/>
                <w:szCs w:val="18"/>
              </w:rPr>
            </w:pPr>
            <w:r w:rsidRPr="00B40D45">
              <w:rPr>
                <w:rFonts w:ascii="Cambria" w:hAnsi="Cambria" w:cs="Calibri"/>
                <w:b/>
                <w:bCs/>
                <w:color w:val="000000"/>
                <w:sz w:val="18"/>
                <w:szCs w:val="18"/>
              </w:rPr>
              <w:t>9231023154</w:t>
            </w:r>
          </w:p>
        </w:tc>
      </w:tr>
    </w:tbl>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2245A1" w:rsidRDefault="002245A1"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8E40BA" w:rsidRDefault="008E40BA" w:rsidP="008E40B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68880" cy="2186940"/>
            <wp:effectExtent l="0" t="0" r="7620" b="3810"/>
            <wp:docPr id="8" name="Picture 8" descr="C:\Users\Lenovo-pc\Desktop\2024-2025 All folders\TSL\2026-27\024-TSL JRD Complex Misc Items auction dt. 21-04-2026\JRDIRON0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24-TSL JRD Complex Misc Items auction dt. 21-04-2026\JRDIRON02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8880" cy="21869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016D3C">
        <w:rPr>
          <w:rFonts w:ascii="Cambria" w:hAnsi="Cambria" w:cs="Calibri"/>
          <w:b/>
          <w:bCs/>
          <w:noProof/>
          <w:color w:val="0000FF"/>
          <w:sz w:val="20"/>
          <w:szCs w:val="20"/>
        </w:rPr>
        <w:drawing>
          <wp:inline distT="0" distB="0" distL="0" distR="0">
            <wp:extent cx="2644140" cy="2194560"/>
            <wp:effectExtent l="0" t="0" r="3810" b="0"/>
            <wp:docPr id="9" name="Picture 9" descr="C:\Users\Lenovo-pc\Desktop\2024-2025 All folders\TSL\2026-27\024-TSL JRD Complex Misc Items auction dt. 21-04-2026\JRDIRON02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4-TSL JRD Complex Misc Items auction dt. 21-04-2026\JRDIRON021 (1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4140" cy="2194560"/>
                    </a:xfrm>
                    <a:prstGeom prst="rect">
                      <a:avLst/>
                    </a:prstGeom>
                    <a:noFill/>
                    <a:ln>
                      <a:noFill/>
                    </a:ln>
                  </pic:spPr>
                </pic:pic>
              </a:graphicData>
            </a:graphic>
          </wp:inline>
        </w:drawing>
      </w:r>
      <w:r w:rsidR="00016D3C">
        <w:rPr>
          <w:rFonts w:ascii="Cambria" w:hAnsi="Cambria" w:cs="Calibri"/>
          <w:b/>
          <w:bCs/>
          <w:color w:val="0000FF"/>
          <w:sz w:val="20"/>
          <w:szCs w:val="20"/>
          <w:lang w:eastAsia="en-IN"/>
        </w:rPr>
        <w:t xml:space="preserve"> </w:t>
      </w:r>
      <w:r w:rsidR="00016D3C">
        <w:rPr>
          <w:rFonts w:ascii="Cambria" w:hAnsi="Cambria" w:cs="Calibri"/>
          <w:b/>
          <w:bCs/>
          <w:noProof/>
          <w:color w:val="0000FF"/>
          <w:sz w:val="20"/>
          <w:szCs w:val="20"/>
        </w:rPr>
        <w:drawing>
          <wp:inline distT="0" distB="0" distL="0" distR="0">
            <wp:extent cx="2529840" cy="2186940"/>
            <wp:effectExtent l="0" t="0" r="3810" b="3810"/>
            <wp:docPr id="10" name="Picture 10" descr="C:\Users\Lenovo-pc\Desktop\2024-2025 All folders\TSL\2026-27\024-TSL JRD Complex Misc Items auction dt. 21-04-2026\JRDIRON02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24-TSL JRD Complex Misc Items auction dt. 21-04-2026\JRDIRON021 (1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9840" cy="2186940"/>
                    </a:xfrm>
                    <a:prstGeom prst="rect">
                      <a:avLst/>
                    </a:prstGeom>
                    <a:noFill/>
                    <a:ln>
                      <a:noFill/>
                    </a:ln>
                  </pic:spPr>
                </pic:pic>
              </a:graphicData>
            </a:graphic>
          </wp:inline>
        </w:drawing>
      </w:r>
      <w:r w:rsidR="00016D3C">
        <w:rPr>
          <w:rFonts w:ascii="Cambria" w:hAnsi="Cambria" w:cs="Calibri"/>
          <w:b/>
          <w:bCs/>
          <w:color w:val="0000FF"/>
          <w:sz w:val="20"/>
          <w:szCs w:val="20"/>
          <w:lang w:eastAsia="en-IN"/>
        </w:rPr>
        <w:t xml:space="preserve"> </w:t>
      </w:r>
      <w:r w:rsidR="00016D3C">
        <w:rPr>
          <w:rFonts w:ascii="Cambria" w:hAnsi="Cambria" w:cs="Calibri"/>
          <w:b/>
          <w:bCs/>
          <w:noProof/>
          <w:color w:val="0000FF"/>
          <w:sz w:val="20"/>
          <w:szCs w:val="20"/>
        </w:rPr>
        <w:drawing>
          <wp:inline distT="0" distB="0" distL="0" distR="0">
            <wp:extent cx="2400300" cy="2185035"/>
            <wp:effectExtent l="0" t="0" r="0" b="5715"/>
            <wp:docPr id="11" name="Picture 11" descr="C:\Users\Lenovo-pc\Desktop\2024-2025 All folders\TSL\2026-27\024-TSL JRD Complex Misc Items auction dt. 21-04-2026\JRDIRON0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4-TSL JRD Complex Misc Items auction dt. 21-04-2026\JRDIRON02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2185035"/>
                    </a:xfrm>
                    <a:prstGeom prst="rect">
                      <a:avLst/>
                    </a:prstGeom>
                    <a:noFill/>
                    <a:ln>
                      <a:noFill/>
                    </a:ln>
                  </pic:spPr>
                </pic:pic>
              </a:graphicData>
            </a:graphic>
          </wp:inline>
        </w:drawing>
      </w:r>
    </w:p>
    <w:p w:rsidR="00783406" w:rsidRDefault="00783406" w:rsidP="008E40BA">
      <w:pPr>
        <w:rPr>
          <w:rFonts w:ascii="Cambria" w:hAnsi="Cambria" w:cs="Calibri"/>
          <w:b/>
          <w:bCs/>
          <w:color w:val="0000FF"/>
          <w:sz w:val="20"/>
          <w:szCs w:val="20"/>
          <w:lang w:eastAsia="en-IN"/>
        </w:rPr>
      </w:pPr>
    </w:p>
    <w:p w:rsidR="00783406" w:rsidRDefault="00783406" w:rsidP="008E40B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68880" cy="2148840"/>
            <wp:effectExtent l="0" t="0" r="7620" b="3810"/>
            <wp:docPr id="12" name="Picture 12" descr="C:\Users\Lenovo-pc\Desktop\2024-2025 All folders\TSL\2026-27\024-TSL JRD Complex Misc Items auction dt. 21-04-2026\JRDIRON02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4-TSL JRD Complex Misc Items auction dt. 21-04-2026\JRDIRON02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880" cy="21488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Pr>
          <w:rFonts w:ascii="Cambria" w:hAnsi="Cambria" w:cs="Calibri"/>
          <w:b/>
          <w:bCs/>
          <w:noProof/>
          <w:color w:val="0000FF"/>
          <w:sz w:val="20"/>
          <w:szCs w:val="20"/>
        </w:rPr>
        <w:drawing>
          <wp:inline distT="0" distB="0" distL="0" distR="0">
            <wp:extent cx="2644140" cy="2148840"/>
            <wp:effectExtent l="0" t="0" r="3810" b="3810"/>
            <wp:docPr id="13" name="Picture 13" descr="C:\Users\Lenovo-pc\Desktop\2024-2025 All folders\TSL\2026-27\024-TSL JRD Complex Misc Items auction dt. 21-04-2026\JRDIRON02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4-TSL JRD Complex Misc Items auction dt. 21-04-2026\JRDIRON021 (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4140" cy="21488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Pr>
          <w:rFonts w:ascii="Cambria" w:hAnsi="Cambria" w:cs="Calibri"/>
          <w:b/>
          <w:bCs/>
          <w:noProof/>
          <w:color w:val="0000FF"/>
          <w:sz w:val="20"/>
          <w:szCs w:val="20"/>
        </w:rPr>
        <w:drawing>
          <wp:inline distT="0" distB="0" distL="0" distR="0">
            <wp:extent cx="2529840" cy="2154555"/>
            <wp:effectExtent l="0" t="0" r="3810" b="0"/>
            <wp:docPr id="14" name="Picture 14" descr="C:\Users\Lenovo-pc\Desktop\2024-2025 All folders\TSL\2026-27\024-TSL JRD Complex Misc Items auction dt. 21-04-2026\JRDIRON02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24-TSL JRD Complex Misc Items auction dt. 21-04-2026\JRDIRON021 (9).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2718" cy="2157006"/>
                    </a:xfrm>
                    <a:prstGeom prst="rect">
                      <a:avLst/>
                    </a:prstGeom>
                    <a:noFill/>
                    <a:ln>
                      <a:noFill/>
                    </a:ln>
                  </pic:spPr>
                </pic:pic>
              </a:graphicData>
            </a:graphic>
          </wp:inline>
        </w:drawing>
      </w:r>
      <w:r w:rsidR="00A169B2">
        <w:rPr>
          <w:rFonts w:ascii="Cambria" w:hAnsi="Cambria" w:cs="Calibri"/>
          <w:b/>
          <w:bCs/>
          <w:color w:val="0000FF"/>
          <w:sz w:val="20"/>
          <w:szCs w:val="20"/>
          <w:lang w:eastAsia="en-IN"/>
        </w:rPr>
        <w:t xml:space="preserve"> </w:t>
      </w:r>
      <w:r w:rsidR="00A169B2">
        <w:rPr>
          <w:rFonts w:ascii="Cambria" w:hAnsi="Cambria" w:cs="Calibri"/>
          <w:b/>
          <w:bCs/>
          <w:noProof/>
          <w:color w:val="0000FF"/>
          <w:sz w:val="20"/>
          <w:szCs w:val="20"/>
        </w:rPr>
        <w:drawing>
          <wp:inline distT="0" distB="0" distL="0" distR="0">
            <wp:extent cx="2400300" cy="2156460"/>
            <wp:effectExtent l="0" t="0" r="0" b="0"/>
            <wp:docPr id="16" name="Picture 16" descr="C:\Users\Lenovo-pc\Desktop\2024-2025 All folders\TSL\2026-27\024-TSL JRD Complex Misc Items auction dt. 21-04-2026\JRDIRON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4-TSL JRD Complex Misc Items auction dt. 21-04-2026\JRDIRON021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0" cy="2156460"/>
                    </a:xfrm>
                    <a:prstGeom prst="rect">
                      <a:avLst/>
                    </a:prstGeom>
                    <a:noFill/>
                    <a:ln>
                      <a:noFill/>
                    </a:ln>
                  </pic:spPr>
                </pic:pic>
              </a:graphicData>
            </a:graphic>
          </wp:inline>
        </w:drawing>
      </w: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A169B2" w:rsidRDefault="00A169B2"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5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A0E" w:rsidRDefault="00563A0E">
      <w:r>
        <w:separator/>
      </w:r>
    </w:p>
  </w:endnote>
  <w:endnote w:type="continuationSeparator" w:id="0">
    <w:p w:rsidR="00563A0E" w:rsidRDefault="0056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Default="004E5BE3">
    <w:pPr>
      <w:pStyle w:val="Footer"/>
      <w:jc w:val="right"/>
    </w:pPr>
    <w:r>
      <w:t xml:space="preserve">Page </w:t>
    </w:r>
    <w:r>
      <w:rPr>
        <w:b/>
      </w:rPr>
      <w:fldChar w:fldCharType="begin"/>
    </w:r>
    <w:r>
      <w:rPr>
        <w:b/>
      </w:rPr>
      <w:instrText xml:space="preserve"> PAGE </w:instrText>
    </w:r>
    <w:r>
      <w:rPr>
        <w:b/>
      </w:rPr>
      <w:fldChar w:fldCharType="separate"/>
    </w:r>
    <w:r w:rsidR="00EE08EB">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EE08EB">
      <w:rPr>
        <w:b/>
        <w:noProof/>
      </w:rPr>
      <w:t>27</w:t>
    </w:r>
    <w:r>
      <w:rPr>
        <w:b/>
      </w:rPr>
      <w:fldChar w:fldCharType="end"/>
    </w:r>
  </w:p>
  <w:p w:rsidR="004E5BE3" w:rsidRDefault="004E5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A0E" w:rsidRDefault="00563A0E">
      <w:r>
        <w:separator/>
      </w:r>
    </w:p>
  </w:footnote>
  <w:footnote w:type="continuationSeparator" w:id="0">
    <w:p w:rsidR="00563A0E" w:rsidRDefault="00563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Pr="00D22E78" w:rsidRDefault="004E5B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w:t>
    </w:r>
    <w:r w:rsidR="00E71F69">
      <w:rPr>
        <w:color w:val="000000"/>
        <w:lang w:val="en-IN"/>
      </w:rPr>
      <w:t>24</w:t>
    </w:r>
    <w:r>
      <w:rPr>
        <w:color w:val="000000"/>
        <w:lang w:val="en-IN"/>
      </w:rPr>
      <w:t>/26-27</w:t>
    </w:r>
  </w:p>
  <w:p w:rsidR="004E5BE3" w:rsidRPr="00820318" w:rsidRDefault="00E71F69">
    <w:pPr>
      <w:pStyle w:val="Header"/>
      <w:pBdr>
        <w:between w:val="single" w:sz="4" w:space="1" w:color="4F81BD"/>
      </w:pBdr>
      <w:spacing w:line="276" w:lineRule="auto"/>
      <w:jc w:val="center"/>
      <w:rPr>
        <w:color w:val="000000"/>
      </w:rPr>
    </w:pPr>
    <w:r>
      <w:rPr>
        <w:color w:val="000000"/>
      </w:rPr>
      <w:t>April 21</w:t>
    </w:r>
    <w:r w:rsidR="004E5BE3" w:rsidRPr="00820318">
      <w:rPr>
        <w:color w:val="000000"/>
      </w:rPr>
      <w:t>, 202</w:t>
    </w:r>
    <w:r w:rsidR="004E5BE3">
      <w:rPr>
        <w:color w:val="000000"/>
      </w:rPr>
      <w:t>6</w:t>
    </w:r>
  </w:p>
  <w:p w:rsidR="004E5BE3" w:rsidRPr="007C1763" w:rsidRDefault="004E5BE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D3C"/>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3B7"/>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5A1"/>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0E"/>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A11"/>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06"/>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0BA"/>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9B2"/>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1F8"/>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96B"/>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1F69"/>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EB"/>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C9AE4-5F8C-4B73-B7BD-AE6E76E2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27</Pages>
  <Words>5834</Words>
  <Characters>33257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520</cp:revision>
  <cp:lastPrinted>2022-08-26T11:11:00Z</cp:lastPrinted>
  <dcterms:created xsi:type="dcterms:W3CDTF">2026-04-11T05:31:00Z</dcterms:created>
  <dcterms:modified xsi:type="dcterms:W3CDTF">2026-04-21T06:43:00Z</dcterms:modified>
</cp:coreProperties>
</file>