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3EC8160B"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B36652">
        <w:rPr>
          <w:b/>
          <w:color w:val="0000FF"/>
          <w:sz w:val="24"/>
        </w:rPr>
        <w:t>5</w:t>
      </w:r>
      <w:r w:rsidR="000B1D02">
        <w:rPr>
          <w:b/>
          <w:color w:val="0000FF"/>
          <w:sz w:val="24"/>
        </w:rPr>
        <w:t>3</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B36652">
        <w:rPr>
          <w:b/>
          <w:sz w:val="24"/>
        </w:rPr>
        <w:t>2</w:t>
      </w:r>
      <w:r w:rsidR="000B1D02">
        <w:rPr>
          <w:b/>
          <w:sz w:val="24"/>
        </w:rPr>
        <w:t>0</w:t>
      </w:r>
      <w:r w:rsidR="004F5991">
        <w:rPr>
          <w:b/>
          <w:sz w:val="24"/>
        </w:rPr>
        <w:t>.</w:t>
      </w:r>
      <w:r w:rsidR="00B36652">
        <w:rPr>
          <w:b/>
          <w:sz w:val="24"/>
        </w:rPr>
        <w:t>12</w:t>
      </w:r>
      <w:r w:rsidR="004F5991">
        <w:rPr>
          <w:b/>
          <w:sz w:val="24"/>
        </w:rPr>
        <w:t>.20</w:t>
      </w:r>
      <w:r w:rsidR="00F73567">
        <w:rPr>
          <w:b/>
          <w:sz w:val="24"/>
        </w:rPr>
        <w:t>2</w:t>
      </w:r>
      <w:r w:rsidR="00366E17">
        <w:rPr>
          <w:b/>
          <w:sz w:val="24"/>
        </w:rPr>
        <w:t>5</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5726C1E0"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2764A2">
        <w:rPr>
          <w:rFonts w:ascii="Arial Rounded MT Bold" w:hAnsi="Arial Rounded MT Bold"/>
          <w:b/>
          <w:color w:val="0000FF"/>
          <w:sz w:val="28"/>
          <w:szCs w:val="28"/>
          <w:highlight w:val="cyan"/>
        </w:rPr>
        <w:t>T</w:t>
      </w:r>
      <w:r w:rsidR="000B1D02">
        <w:rPr>
          <w:rFonts w:ascii="Arial Rounded MT Bold" w:hAnsi="Arial Rounded MT Bold"/>
          <w:b/>
          <w:color w:val="0000FF"/>
          <w:sz w:val="28"/>
          <w:szCs w:val="28"/>
          <w:highlight w:val="cyan"/>
        </w:rPr>
        <w:t>UES</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0B1D02">
        <w:rPr>
          <w:rFonts w:ascii="Arial Rounded MT Bold" w:hAnsi="Arial Rounded MT Bold"/>
          <w:b/>
          <w:color w:val="0000FF"/>
          <w:sz w:val="28"/>
          <w:szCs w:val="28"/>
          <w:highlight w:val="cyan"/>
        </w:rPr>
        <w:t>23rd</w:t>
      </w:r>
      <w:r w:rsidR="005F25DA" w:rsidRPr="002A2F56">
        <w:rPr>
          <w:rFonts w:ascii="Arial Rounded MT Bold" w:hAnsi="Arial Rounded MT Bold"/>
          <w:b/>
          <w:color w:val="0000FF"/>
          <w:sz w:val="28"/>
          <w:szCs w:val="28"/>
          <w:highlight w:val="cyan"/>
        </w:rPr>
        <w:t xml:space="preserve"> </w:t>
      </w:r>
      <w:r w:rsidR="00B36652">
        <w:rPr>
          <w:rFonts w:ascii="Arial Rounded MT Bold" w:hAnsi="Arial Rounded MT Bold"/>
          <w:b/>
          <w:color w:val="0000FF"/>
          <w:sz w:val="28"/>
          <w:szCs w:val="28"/>
          <w:highlight w:val="cyan"/>
        </w:rPr>
        <w:t>Decem</w:t>
      </w:r>
      <w:r w:rsidR="00AC6C40">
        <w:rPr>
          <w:rFonts w:ascii="Arial Rounded MT Bold" w:hAnsi="Arial Rounded MT Bold"/>
          <w:b/>
          <w:color w:val="0000FF"/>
          <w:sz w:val="28"/>
          <w:szCs w:val="28"/>
          <w:highlight w:val="cyan"/>
        </w:rPr>
        <w:t>ber</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366E17">
        <w:rPr>
          <w:rFonts w:ascii="Arial Rounded MT Bold" w:hAnsi="Arial Rounded MT Bold"/>
          <w:b/>
          <w:color w:val="0000FF"/>
          <w:sz w:val="28"/>
          <w:szCs w:val="28"/>
          <w:highlight w:val="cyan"/>
        </w:rPr>
        <w:t>5</w:t>
      </w:r>
    </w:p>
    <w:p w14:paraId="79D99F1B" w14:textId="6AB6148D"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B36652">
        <w:rPr>
          <w:b/>
          <w:color w:val="0000FF"/>
          <w:sz w:val="24"/>
          <w:szCs w:val="24"/>
          <w:highlight w:val="cyan"/>
        </w:rPr>
        <w:t>0</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0B6002EC" w:rsidR="003508E2" w:rsidRDefault="00600B95" w:rsidP="00600B95">
      <w:pPr>
        <w:jc w:val="both"/>
        <w:rPr>
          <w:sz w:val="23"/>
          <w:szCs w:val="23"/>
        </w:rPr>
      </w:pPr>
      <w:r>
        <w:rPr>
          <w:b/>
          <w:sz w:val="26"/>
          <w:szCs w:val="26"/>
        </w:rPr>
        <w:t xml:space="preserve">Inspection </w:t>
      </w:r>
      <w:r w:rsidR="00674F80" w:rsidRPr="00674F80">
        <w:rPr>
          <w:b/>
          <w:color w:val="FF0000"/>
          <w:sz w:val="26"/>
          <w:szCs w:val="26"/>
        </w:rPr>
        <w:t xml:space="preserve">Completed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5C0CE3">
        <w:rPr>
          <w:b/>
          <w:color w:val="0000FF"/>
          <w:sz w:val="23"/>
          <w:szCs w:val="23"/>
        </w:rPr>
        <w:t>Tues</w:t>
      </w:r>
      <w:r w:rsidR="008B394F">
        <w:rPr>
          <w:b/>
          <w:color w:val="0000FF"/>
          <w:sz w:val="23"/>
          <w:szCs w:val="23"/>
        </w:rPr>
        <w:t>day</w:t>
      </w:r>
      <w:r w:rsidR="008B394F" w:rsidRPr="002E09C2">
        <w:rPr>
          <w:b/>
          <w:color w:val="0000FF"/>
          <w:sz w:val="23"/>
          <w:szCs w:val="23"/>
        </w:rPr>
        <w:t xml:space="preserve"> </w:t>
      </w:r>
      <w:r w:rsidR="00C0546E">
        <w:rPr>
          <w:b/>
          <w:color w:val="0000FF"/>
          <w:sz w:val="23"/>
          <w:szCs w:val="23"/>
        </w:rPr>
        <w:t>1</w:t>
      </w:r>
      <w:r w:rsidR="005C0CE3">
        <w:rPr>
          <w:b/>
          <w:color w:val="0000FF"/>
          <w:sz w:val="23"/>
          <w:szCs w:val="23"/>
        </w:rPr>
        <w:t>6</w:t>
      </w:r>
      <w:r w:rsidR="003C4FFE">
        <w:rPr>
          <w:b/>
          <w:color w:val="0000FF"/>
          <w:sz w:val="23"/>
          <w:szCs w:val="23"/>
        </w:rPr>
        <w:t>th</w:t>
      </w:r>
      <w:r w:rsidR="006E4544">
        <w:rPr>
          <w:b/>
          <w:color w:val="0000FF"/>
          <w:sz w:val="23"/>
          <w:szCs w:val="23"/>
        </w:rPr>
        <w:t xml:space="preserve"> </w:t>
      </w:r>
      <w:r w:rsidR="005C0CE3">
        <w:rPr>
          <w:b/>
          <w:color w:val="0000FF"/>
          <w:sz w:val="23"/>
          <w:szCs w:val="23"/>
        </w:rPr>
        <w:t>Decem</w:t>
      </w:r>
      <w:r w:rsidR="00C0546E">
        <w:rPr>
          <w:b/>
          <w:color w:val="0000FF"/>
          <w:sz w:val="23"/>
          <w:szCs w:val="23"/>
        </w:rPr>
        <w:t>ber</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8F0E46">
        <w:rPr>
          <w:b/>
          <w:color w:val="0000FF"/>
          <w:sz w:val="23"/>
          <w:szCs w:val="23"/>
        </w:rPr>
        <w:t>5</w:t>
      </w:r>
      <w:r w:rsidR="008B394F">
        <w:rPr>
          <w:sz w:val="23"/>
          <w:szCs w:val="23"/>
        </w:rPr>
        <w:t xml:space="preserve"> </w:t>
      </w:r>
      <w:r w:rsidR="008B394F" w:rsidRPr="001B0000">
        <w:rPr>
          <w:sz w:val="23"/>
          <w:szCs w:val="23"/>
        </w:rPr>
        <w:t>from 11.00 AM at Tata Cummins Pvt. Ltd., Jamshedpur,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2134F397"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D35E03">
        <w:rPr>
          <w:b/>
          <w:bCs/>
          <w:color w:val="0000FF"/>
          <w:sz w:val="22"/>
          <w:szCs w:val="22"/>
          <w:highlight w:val="cyan"/>
        </w:rPr>
        <w:t>23</w:t>
      </w:r>
      <w:r w:rsidR="00094F56" w:rsidRPr="00D81F83">
        <w:rPr>
          <w:b/>
          <w:bCs/>
          <w:color w:val="0000FF"/>
          <w:sz w:val="22"/>
          <w:szCs w:val="22"/>
          <w:highlight w:val="cyan"/>
        </w:rPr>
        <w:t>.</w:t>
      </w:r>
      <w:r w:rsidR="008A1BA0">
        <w:rPr>
          <w:b/>
          <w:bCs/>
          <w:color w:val="0000FF"/>
          <w:sz w:val="22"/>
          <w:szCs w:val="22"/>
          <w:highlight w:val="cyan"/>
        </w:rPr>
        <w:t>12</w:t>
      </w:r>
      <w:r w:rsidR="00094F56" w:rsidRPr="00D81F83">
        <w:rPr>
          <w:b/>
          <w:bCs/>
          <w:color w:val="0000FF"/>
          <w:sz w:val="22"/>
          <w:szCs w:val="22"/>
          <w:highlight w:val="cyan"/>
        </w:rPr>
        <w:t>.20</w:t>
      </w:r>
      <w:r w:rsidR="009B413A" w:rsidRPr="00D81F83">
        <w:rPr>
          <w:b/>
          <w:bCs/>
          <w:color w:val="0000FF"/>
          <w:sz w:val="22"/>
          <w:szCs w:val="22"/>
          <w:highlight w:val="cyan"/>
        </w:rPr>
        <w:t>2</w:t>
      </w:r>
      <w:r w:rsidR="00C001CC">
        <w:rPr>
          <w:b/>
          <w:bCs/>
          <w:color w:val="0000FF"/>
          <w:sz w:val="22"/>
          <w:szCs w:val="22"/>
          <w:highlight w:val="cyan"/>
        </w:rPr>
        <w:t>5</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699A5FE7"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251CA7" w:rsidRPr="00431235">
        <w:rPr>
          <w:b/>
          <w:color w:val="0000FF"/>
          <w:sz w:val="22"/>
          <w:szCs w:val="22"/>
        </w:rPr>
        <w:t>21</w:t>
      </w:r>
      <w:r w:rsidR="007427F8" w:rsidRPr="00431235">
        <w:rPr>
          <w:b/>
          <w:sz w:val="22"/>
          <w:szCs w:val="22"/>
        </w:rPr>
        <w:t>(</w:t>
      </w:r>
      <w:r w:rsidR="00710BEB" w:rsidRPr="00431235">
        <w:rPr>
          <w:b/>
          <w:sz w:val="22"/>
          <w:szCs w:val="22"/>
        </w:rPr>
        <w:t>Twenty-one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1884B069"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8D479D">
        <w:rPr>
          <w:color w:val="0000FF"/>
          <w:szCs w:val="32"/>
          <w:u w:val="single"/>
        </w:rPr>
        <w:t>5</w:t>
      </w:r>
      <w:r w:rsidR="00D35E03">
        <w:rPr>
          <w:color w:val="0000FF"/>
          <w:szCs w:val="32"/>
          <w:u w:val="single"/>
        </w:rPr>
        <w:t>3</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8D479D">
        <w:rPr>
          <w:color w:val="0000FF"/>
          <w:szCs w:val="32"/>
          <w:u w:val="single"/>
        </w:rPr>
        <w:t>2</w:t>
      </w:r>
      <w:r w:rsidR="00D35E03">
        <w:rPr>
          <w:color w:val="0000FF"/>
          <w:szCs w:val="32"/>
          <w:u w:val="single"/>
        </w:rPr>
        <w:t>0</w:t>
      </w:r>
      <w:r w:rsidR="00E710FA">
        <w:rPr>
          <w:color w:val="0000FF"/>
          <w:szCs w:val="32"/>
          <w:u w:val="single"/>
        </w:rPr>
        <w:t>.</w:t>
      </w:r>
      <w:r w:rsidR="008D479D">
        <w:rPr>
          <w:color w:val="0000FF"/>
          <w:szCs w:val="32"/>
          <w:u w:val="single"/>
        </w:rPr>
        <w:t>12</w:t>
      </w:r>
      <w:r w:rsidR="00A217E4">
        <w:rPr>
          <w:color w:val="0000FF"/>
          <w:szCs w:val="32"/>
          <w:u w:val="single"/>
        </w:rPr>
        <w:t>.</w:t>
      </w:r>
      <w:r w:rsidR="00E710FA">
        <w:rPr>
          <w:color w:val="0000FF"/>
          <w:szCs w:val="32"/>
          <w:u w:val="single"/>
        </w:rPr>
        <w:t>20</w:t>
      </w:r>
      <w:r w:rsidR="008A1FA8">
        <w:rPr>
          <w:color w:val="0000FF"/>
          <w:szCs w:val="32"/>
          <w:u w:val="single"/>
        </w:rPr>
        <w:t>2</w:t>
      </w:r>
      <w:r w:rsidR="00C51F09">
        <w:rPr>
          <w:color w:val="0000FF"/>
          <w:szCs w:val="32"/>
          <w:u w:val="single"/>
        </w:rPr>
        <w:t>5</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7B1A7977"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A00493">
        <w:rPr>
          <w:color w:val="0000FF"/>
          <w:szCs w:val="32"/>
        </w:rPr>
        <w:t>5</w:t>
      </w:r>
      <w:r w:rsidR="00D35E03">
        <w:rPr>
          <w:color w:val="0000FF"/>
          <w:szCs w:val="32"/>
        </w:rPr>
        <w:t>3</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A00493">
        <w:rPr>
          <w:color w:val="0000FF"/>
          <w:szCs w:val="32"/>
        </w:rPr>
        <w:t>2</w:t>
      </w:r>
      <w:r w:rsidR="00D35E03">
        <w:rPr>
          <w:color w:val="0000FF"/>
          <w:szCs w:val="32"/>
        </w:rPr>
        <w:t>0</w:t>
      </w:r>
      <w:r w:rsidR="00356C51">
        <w:rPr>
          <w:color w:val="0000FF"/>
          <w:szCs w:val="32"/>
        </w:rPr>
        <w:t>.</w:t>
      </w:r>
      <w:r w:rsidR="00A00493">
        <w:rPr>
          <w:color w:val="0000FF"/>
          <w:szCs w:val="32"/>
        </w:rPr>
        <w:t>12</w:t>
      </w:r>
      <w:r w:rsidRPr="009251D6">
        <w:rPr>
          <w:color w:val="0000FF"/>
          <w:szCs w:val="32"/>
        </w:rPr>
        <w:t>.</w:t>
      </w:r>
      <w:r w:rsidR="00E710FA">
        <w:rPr>
          <w:color w:val="0000FF"/>
          <w:szCs w:val="32"/>
        </w:rPr>
        <w:t>20</w:t>
      </w:r>
      <w:r w:rsidR="001D352B">
        <w:rPr>
          <w:color w:val="0000FF"/>
          <w:szCs w:val="32"/>
        </w:rPr>
        <w:t>2</w:t>
      </w:r>
      <w:r w:rsidR="00C51F09">
        <w:rPr>
          <w:color w:val="0000FF"/>
          <w:szCs w:val="32"/>
        </w:rPr>
        <w:t>5</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27C39692" w:rsidR="009251D6" w:rsidRPr="009251D6" w:rsidRDefault="00D35A2D" w:rsidP="009251D6">
      <w:pPr>
        <w:pStyle w:val="Heading4"/>
        <w:jc w:val="center"/>
        <w:rPr>
          <w:sz w:val="28"/>
          <w:szCs w:val="28"/>
        </w:rPr>
      </w:pPr>
      <w:r>
        <w:rPr>
          <w:color w:val="0000FF"/>
          <w:sz w:val="28"/>
          <w:szCs w:val="28"/>
        </w:rPr>
        <w:t>Auction Ref. DIS/IA-</w:t>
      </w:r>
      <w:r w:rsidR="00C517A8">
        <w:rPr>
          <w:color w:val="0000FF"/>
          <w:sz w:val="28"/>
          <w:szCs w:val="28"/>
        </w:rPr>
        <w:t>5</w:t>
      </w:r>
      <w:r w:rsidR="00D35E03">
        <w:rPr>
          <w:color w:val="0000FF"/>
          <w:sz w:val="28"/>
          <w:szCs w:val="28"/>
        </w:rPr>
        <w:t>3</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C517A8">
        <w:rPr>
          <w:color w:val="0000FF"/>
          <w:sz w:val="28"/>
          <w:szCs w:val="28"/>
        </w:rPr>
        <w:t>2</w:t>
      </w:r>
      <w:r w:rsidR="00D35E03">
        <w:rPr>
          <w:color w:val="0000FF"/>
          <w:sz w:val="28"/>
          <w:szCs w:val="28"/>
        </w:rPr>
        <w:t>0</w:t>
      </w:r>
      <w:r w:rsidR="00E710FA">
        <w:rPr>
          <w:color w:val="0000FF"/>
          <w:sz w:val="28"/>
          <w:szCs w:val="28"/>
        </w:rPr>
        <w:t>.</w:t>
      </w:r>
      <w:r w:rsidR="00C517A8">
        <w:rPr>
          <w:color w:val="0000FF"/>
          <w:sz w:val="28"/>
          <w:szCs w:val="28"/>
        </w:rPr>
        <w:t>12</w:t>
      </w:r>
      <w:r w:rsidR="009251D6" w:rsidRPr="009251D6">
        <w:rPr>
          <w:color w:val="0000FF"/>
          <w:sz w:val="28"/>
          <w:szCs w:val="28"/>
        </w:rPr>
        <w:t>.</w:t>
      </w:r>
      <w:r w:rsidR="00E710FA">
        <w:rPr>
          <w:color w:val="0000FF"/>
          <w:sz w:val="28"/>
          <w:szCs w:val="28"/>
        </w:rPr>
        <w:t>20</w:t>
      </w:r>
      <w:r w:rsidR="001D352B">
        <w:rPr>
          <w:color w:val="0000FF"/>
          <w:sz w:val="28"/>
          <w:szCs w:val="28"/>
        </w:rPr>
        <w:t>2</w:t>
      </w:r>
      <w:r w:rsidR="00394A40">
        <w:rPr>
          <w:color w:val="0000FF"/>
          <w:sz w:val="28"/>
          <w:szCs w:val="28"/>
        </w:rPr>
        <w:t>5</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4937A52C"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D35E03">
        <w:rPr>
          <w:b/>
          <w:color w:val="0000FF"/>
          <w:highlight w:val="yellow"/>
        </w:rPr>
        <w:t>23</w:t>
      </w:r>
      <w:r w:rsidR="007339B3" w:rsidRPr="00983D97">
        <w:rPr>
          <w:b/>
          <w:color w:val="0000FF"/>
          <w:highlight w:val="yellow"/>
        </w:rPr>
        <w:t>-</w:t>
      </w:r>
      <w:r w:rsidR="009C3EAF">
        <w:rPr>
          <w:b/>
          <w:color w:val="0000FF"/>
          <w:highlight w:val="yellow"/>
        </w:rPr>
        <w:t>12</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394A40" w:rsidRPr="00983D97">
        <w:rPr>
          <w:b/>
          <w:color w:val="0000FF"/>
          <w:highlight w:val="yellow"/>
        </w:rPr>
        <w:t>5</w:t>
      </w:r>
      <w:r w:rsidR="00983F9C" w:rsidRPr="00983D97">
        <w:rPr>
          <w:b/>
          <w:color w:val="0000FF"/>
          <w:highlight w:val="yellow"/>
        </w:rPr>
        <w:t xml:space="preserve"> within </w:t>
      </w:r>
      <w:r w:rsidR="00155E5B" w:rsidRPr="00983D97">
        <w:rPr>
          <w:b/>
          <w:color w:val="0000FF"/>
          <w:highlight w:val="yellow"/>
        </w:rPr>
        <w:t>01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69C534B0" w14:textId="77777777" w:rsidR="0035155C" w:rsidRDefault="0035155C" w:rsidP="0035155C">
      <w:pPr>
        <w:shd w:val="clear" w:color="auto" w:fill="FFFFFF"/>
        <w:jc w:val="both"/>
      </w:pPr>
      <w:bookmarkStart w:id="0" w:name="_GoBack"/>
      <w:bookmarkEnd w:id="0"/>
    </w:p>
    <w:tbl>
      <w:tblPr>
        <w:tblW w:w="10785" w:type="dxa"/>
        <w:tblInd w:w="-894" w:type="dxa"/>
        <w:tblLook w:val="04A0" w:firstRow="1" w:lastRow="0" w:firstColumn="1" w:lastColumn="0" w:noHBand="0" w:noVBand="1"/>
      </w:tblPr>
      <w:tblGrid>
        <w:gridCol w:w="1430"/>
        <w:gridCol w:w="2952"/>
        <w:gridCol w:w="1012"/>
        <w:gridCol w:w="735"/>
        <w:gridCol w:w="784"/>
        <w:gridCol w:w="854"/>
        <w:gridCol w:w="1018"/>
        <w:gridCol w:w="977"/>
        <w:gridCol w:w="1023"/>
      </w:tblGrid>
      <w:tr w:rsidR="009244FE" w:rsidRPr="0035155C" w14:paraId="33BCEB83" w14:textId="77777777" w:rsidTr="009244FE">
        <w:trPr>
          <w:trHeight w:val="662"/>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9CA60"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Lot No</w:t>
            </w:r>
          </w:p>
        </w:tc>
        <w:tc>
          <w:tcPr>
            <w:tcW w:w="2952" w:type="dxa"/>
            <w:tcBorders>
              <w:top w:val="single" w:sz="4" w:space="0" w:color="auto"/>
              <w:left w:val="nil"/>
              <w:bottom w:val="single" w:sz="4" w:space="0" w:color="auto"/>
              <w:right w:val="single" w:sz="4" w:space="0" w:color="auto"/>
            </w:tcBorders>
            <w:shd w:val="clear" w:color="auto" w:fill="auto"/>
            <w:noWrap/>
            <w:vAlign w:val="center"/>
            <w:hideMark/>
          </w:tcPr>
          <w:p w14:paraId="7A75B74A"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Description</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10579BD"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Total Stock</w:t>
            </w:r>
          </w:p>
        </w:tc>
        <w:tc>
          <w:tcPr>
            <w:tcW w:w="735" w:type="dxa"/>
            <w:tcBorders>
              <w:top w:val="single" w:sz="4" w:space="0" w:color="auto"/>
              <w:left w:val="nil"/>
              <w:bottom w:val="single" w:sz="4" w:space="0" w:color="auto"/>
              <w:right w:val="single" w:sz="4" w:space="0" w:color="auto"/>
            </w:tcBorders>
            <w:shd w:val="clear" w:color="auto" w:fill="auto"/>
            <w:noWrap/>
            <w:vAlign w:val="center"/>
            <w:hideMark/>
          </w:tcPr>
          <w:p w14:paraId="1A1BF1D9" w14:textId="77777777" w:rsidR="0035155C" w:rsidRPr="0035155C" w:rsidRDefault="0035155C" w:rsidP="0035155C">
            <w:pPr>
              <w:jc w:val="center"/>
              <w:rPr>
                <w:rFonts w:ascii="Calibri" w:hAnsi="Calibri" w:cs="Calibri"/>
                <w:b/>
                <w:bCs/>
                <w:color w:val="000000"/>
                <w:sz w:val="24"/>
                <w:szCs w:val="24"/>
              </w:rPr>
            </w:pPr>
            <w:proofErr w:type="spellStart"/>
            <w:r w:rsidRPr="0035155C">
              <w:rPr>
                <w:rFonts w:ascii="Calibri" w:hAnsi="Calibri" w:cs="Calibri"/>
                <w:b/>
                <w:bCs/>
                <w:color w:val="000000"/>
                <w:sz w:val="24"/>
                <w:szCs w:val="24"/>
              </w:rPr>
              <w:t>UoM</w:t>
            </w:r>
            <w:proofErr w:type="spellEnd"/>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14:paraId="3D19CF6C"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GST (%)</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223747EA"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Type</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3DCEA224"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Lifting</w:t>
            </w:r>
          </w:p>
        </w:tc>
        <w:tc>
          <w:tcPr>
            <w:tcW w:w="977" w:type="dxa"/>
            <w:tcBorders>
              <w:top w:val="single" w:sz="4" w:space="0" w:color="auto"/>
              <w:left w:val="nil"/>
              <w:bottom w:val="single" w:sz="4" w:space="0" w:color="auto"/>
              <w:right w:val="single" w:sz="4" w:space="0" w:color="auto"/>
            </w:tcBorders>
            <w:shd w:val="clear" w:color="auto" w:fill="auto"/>
            <w:vAlign w:val="center"/>
            <w:hideMark/>
          </w:tcPr>
          <w:p w14:paraId="3B2F1984"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Vehicle Type</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14:paraId="18F2C003" w14:textId="77777777" w:rsidR="0035155C" w:rsidRPr="0035155C" w:rsidRDefault="0035155C" w:rsidP="0035155C">
            <w:pPr>
              <w:jc w:val="center"/>
              <w:rPr>
                <w:rFonts w:ascii="Calibri" w:hAnsi="Calibri" w:cs="Calibri"/>
                <w:b/>
                <w:bCs/>
                <w:color w:val="000000"/>
                <w:sz w:val="24"/>
                <w:szCs w:val="24"/>
              </w:rPr>
            </w:pPr>
            <w:r w:rsidRPr="0035155C">
              <w:rPr>
                <w:rFonts w:ascii="Calibri" w:hAnsi="Calibri" w:cs="Calibri"/>
                <w:b/>
                <w:bCs/>
                <w:color w:val="000000"/>
                <w:sz w:val="24"/>
                <w:szCs w:val="24"/>
              </w:rPr>
              <w:t>Caution Money</w:t>
            </w:r>
          </w:p>
        </w:tc>
      </w:tr>
      <w:tr w:rsidR="0035155C" w:rsidRPr="0035155C" w14:paraId="4AA5C9C5" w14:textId="77777777" w:rsidTr="009244FE">
        <w:trPr>
          <w:trHeight w:val="106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3E29989A"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TCQ126A007</w:t>
            </w:r>
          </w:p>
        </w:tc>
        <w:tc>
          <w:tcPr>
            <w:tcW w:w="2952" w:type="dxa"/>
            <w:tcBorders>
              <w:top w:val="nil"/>
              <w:left w:val="nil"/>
              <w:bottom w:val="single" w:sz="4" w:space="0" w:color="auto"/>
              <w:right w:val="single" w:sz="4" w:space="0" w:color="auto"/>
            </w:tcBorders>
            <w:shd w:val="clear" w:color="000000" w:fill="FFFFFF"/>
            <w:vAlign w:val="center"/>
            <w:hideMark/>
          </w:tcPr>
          <w:p w14:paraId="5CD0126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EXCISABLE Rubber Items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355DE330"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1,750 </w:t>
            </w:r>
          </w:p>
        </w:tc>
        <w:tc>
          <w:tcPr>
            <w:tcW w:w="735" w:type="dxa"/>
            <w:tcBorders>
              <w:top w:val="nil"/>
              <w:left w:val="nil"/>
              <w:bottom w:val="single" w:sz="4" w:space="0" w:color="auto"/>
              <w:right w:val="single" w:sz="4" w:space="0" w:color="auto"/>
            </w:tcBorders>
            <w:shd w:val="clear" w:color="000000" w:fill="FFFFFF"/>
            <w:noWrap/>
            <w:vAlign w:val="center"/>
            <w:hideMark/>
          </w:tcPr>
          <w:p w14:paraId="6DE17B02"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E38DC02"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665D224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1DF9BB44"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As And When required</w:t>
            </w:r>
          </w:p>
        </w:tc>
        <w:tc>
          <w:tcPr>
            <w:tcW w:w="977" w:type="dxa"/>
            <w:tcBorders>
              <w:top w:val="nil"/>
              <w:left w:val="nil"/>
              <w:bottom w:val="single" w:sz="4" w:space="0" w:color="auto"/>
              <w:right w:val="single" w:sz="4" w:space="0" w:color="auto"/>
            </w:tcBorders>
            <w:shd w:val="clear" w:color="000000" w:fill="FFFFFF"/>
            <w:vAlign w:val="center"/>
            <w:hideMark/>
          </w:tcPr>
          <w:p w14:paraId="1091EAA2"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407</w:t>
            </w:r>
          </w:p>
        </w:tc>
        <w:tc>
          <w:tcPr>
            <w:tcW w:w="1023" w:type="dxa"/>
            <w:tcBorders>
              <w:top w:val="nil"/>
              <w:left w:val="nil"/>
              <w:bottom w:val="single" w:sz="4" w:space="0" w:color="auto"/>
              <w:right w:val="single" w:sz="4" w:space="0" w:color="auto"/>
            </w:tcBorders>
            <w:shd w:val="clear" w:color="000000" w:fill="FFFFFF"/>
            <w:noWrap/>
            <w:vAlign w:val="center"/>
            <w:hideMark/>
          </w:tcPr>
          <w:p w14:paraId="48E314E7"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8,000 </w:t>
            </w:r>
          </w:p>
        </w:tc>
      </w:tr>
      <w:tr w:rsidR="0035155C" w:rsidRPr="0035155C" w14:paraId="1788778F" w14:textId="77777777" w:rsidTr="009244FE">
        <w:trPr>
          <w:trHeight w:val="2312"/>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553A5AF7"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TCQ126A008</w:t>
            </w:r>
          </w:p>
        </w:tc>
        <w:tc>
          <w:tcPr>
            <w:tcW w:w="2952" w:type="dxa"/>
            <w:tcBorders>
              <w:top w:val="nil"/>
              <w:left w:val="nil"/>
              <w:bottom w:val="single" w:sz="4" w:space="0" w:color="auto"/>
              <w:right w:val="single" w:sz="4" w:space="0" w:color="auto"/>
            </w:tcBorders>
            <w:shd w:val="clear" w:color="000000" w:fill="FFFFFF"/>
            <w:vAlign w:val="center"/>
            <w:hideMark/>
          </w:tcPr>
          <w:p w14:paraId="3AC08BC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NON-EXCISABLE INDIGENISED WOODEN ITEMS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07BE0C4F"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303,500 </w:t>
            </w:r>
          </w:p>
        </w:tc>
        <w:tc>
          <w:tcPr>
            <w:tcW w:w="735" w:type="dxa"/>
            <w:tcBorders>
              <w:top w:val="nil"/>
              <w:left w:val="nil"/>
              <w:bottom w:val="single" w:sz="4" w:space="0" w:color="auto"/>
              <w:right w:val="single" w:sz="4" w:space="0" w:color="auto"/>
            </w:tcBorders>
            <w:shd w:val="clear" w:color="000000" w:fill="FFFFFF"/>
            <w:noWrap/>
            <w:vAlign w:val="center"/>
            <w:hideMark/>
          </w:tcPr>
          <w:p w14:paraId="20EAF816"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13C1F1C"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2A825B13"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65ECC2F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2 times daily if 6/10 Wheel Base or 3 times daily if 407</w:t>
            </w:r>
          </w:p>
        </w:tc>
        <w:tc>
          <w:tcPr>
            <w:tcW w:w="977" w:type="dxa"/>
            <w:tcBorders>
              <w:top w:val="nil"/>
              <w:left w:val="nil"/>
              <w:bottom w:val="single" w:sz="4" w:space="0" w:color="auto"/>
              <w:right w:val="single" w:sz="4" w:space="0" w:color="auto"/>
            </w:tcBorders>
            <w:shd w:val="clear" w:color="000000" w:fill="FFFFFF"/>
            <w:vAlign w:val="center"/>
            <w:hideMark/>
          </w:tcPr>
          <w:p w14:paraId="46FF65A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6/10 Wheel Base or 407</w:t>
            </w:r>
          </w:p>
        </w:tc>
        <w:tc>
          <w:tcPr>
            <w:tcW w:w="1023" w:type="dxa"/>
            <w:tcBorders>
              <w:top w:val="nil"/>
              <w:left w:val="nil"/>
              <w:bottom w:val="single" w:sz="4" w:space="0" w:color="auto"/>
              <w:right w:val="single" w:sz="4" w:space="0" w:color="auto"/>
            </w:tcBorders>
            <w:shd w:val="clear" w:color="000000" w:fill="FFFFFF"/>
            <w:noWrap/>
            <w:vAlign w:val="center"/>
            <w:hideMark/>
          </w:tcPr>
          <w:p w14:paraId="4EEA8F4E"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94,000 </w:t>
            </w:r>
          </w:p>
        </w:tc>
      </w:tr>
      <w:tr w:rsidR="0035155C" w:rsidRPr="0035155C" w14:paraId="08F293A1" w14:textId="77777777" w:rsidTr="009244FE">
        <w:trPr>
          <w:trHeight w:val="867"/>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420CDF36"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TCQ126A010</w:t>
            </w:r>
          </w:p>
        </w:tc>
        <w:tc>
          <w:tcPr>
            <w:tcW w:w="2952" w:type="dxa"/>
            <w:tcBorders>
              <w:top w:val="nil"/>
              <w:left w:val="nil"/>
              <w:bottom w:val="single" w:sz="4" w:space="0" w:color="auto"/>
              <w:right w:val="single" w:sz="4" w:space="0" w:color="auto"/>
            </w:tcBorders>
            <w:shd w:val="clear" w:color="000000" w:fill="FFFFFF"/>
            <w:vAlign w:val="center"/>
            <w:hideMark/>
          </w:tcPr>
          <w:p w14:paraId="02DBE48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EXCISABLE USED GRINDING WHEELS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48D9B9B9"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3,000 </w:t>
            </w:r>
          </w:p>
        </w:tc>
        <w:tc>
          <w:tcPr>
            <w:tcW w:w="735" w:type="dxa"/>
            <w:tcBorders>
              <w:top w:val="nil"/>
              <w:left w:val="nil"/>
              <w:bottom w:val="single" w:sz="4" w:space="0" w:color="auto"/>
              <w:right w:val="single" w:sz="4" w:space="0" w:color="auto"/>
            </w:tcBorders>
            <w:shd w:val="clear" w:color="000000" w:fill="FFFFFF"/>
            <w:noWrap/>
            <w:vAlign w:val="center"/>
            <w:hideMark/>
          </w:tcPr>
          <w:p w14:paraId="63B6C307"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564C5B2"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36013BEB"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686482C1"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As And When required</w:t>
            </w:r>
          </w:p>
        </w:tc>
        <w:tc>
          <w:tcPr>
            <w:tcW w:w="977" w:type="dxa"/>
            <w:tcBorders>
              <w:top w:val="nil"/>
              <w:left w:val="nil"/>
              <w:bottom w:val="single" w:sz="4" w:space="0" w:color="auto"/>
              <w:right w:val="single" w:sz="4" w:space="0" w:color="auto"/>
            </w:tcBorders>
            <w:shd w:val="clear" w:color="000000" w:fill="FFFFFF"/>
            <w:vAlign w:val="center"/>
            <w:hideMark/>
          </w:tcPr>
          <w:p w14:paraId="72F924E4"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407</w:t>
            </w:r>
          </w:p>
        </w:tc>
        <w:tc>
          <w:tcPr>
            <w:tcW w:w="1023" w:type="dxa"/>
            <w:tcBorders>
              <w:top w:val="nil"/>
              <w:left w:val="nil"/>
              <w:bottom w:val="single" w:sz="4" w:space="0" w:color="auto"/>
              <w:right w:val="single" w:sz="4" w:space="0" w:color="auto"/>
            </w:tcBorders>
            <w:shd w:val="clear" w:color="000000" w:fill="FFFFFF"/>
            <w:noWrap/>
            <w:vAlign w:val="center"/>
            <w:hideMark/>
          </w:tcPr>
          <w:p w14:paraId="5B09258E"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8,000 </w:t>
            </w:r>
          </w:p>
        </w:tc>
      </w:tr>
      <w:tr w:rsidR="0035155C" w:rsidRPr="0035155C" w14:paraId="52CECB18" w14:textId="77777777" w:rsidTr="009244FE">
        <w:trPr>
          <w:trHeight w:val="1180"/>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2268876F"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TCQ126A012</w:t>
            </w:r>
          </w:p>
        </w:tc>
        <w:tc>
          <w:tcPr>
            <w:tcW w:w="2952" w:type="dxa"/>
            <w:tcBorders>
              <w:top w:val="nil"/>
              <w:left w:val="nil"/>
              <w:bottom w:val="single" w:sz="4" w:space="0" w:color="auto"/>
              <w:right w:val="single" w:sz="4" w:space="0" w:color="auto"/>
            </w:tcBorders>
            <w:shd w:val="clear" w:color="000000" w:fill="FFFFFF"/>
            <w:vAlign w:val="center"/>
            <w:hideMark/>
          </w:tcPr>
          <w:p w14:paraId="1F206586"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NON-EXCISABLE WOODEN GARBADGE, DUST etc.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w:t>
            </w:r>
          </w:p>
        </w:tc>
        <w:tc>
          <w:tcPr>
            <w:tcW w:w="1012" w:type="dxa"/>
            <w:tcBorders>
              <w:top w:val="nil"/>
              <w:left w:val="nil"/>
              <w:bottom w:val="single" w:sz="4" w:space="0" w:color="auto"/>
              <w:right w:val="single" w:sz="4" w:space="0" w:color="auto"/>
            </w:tcBorders>
            <w:shd w:val="clear" w:color="000000" w:fill="FFFFFF"/>
            <w:noWrap/>
            <w:vAlign w:val="center"/>
            <w:hideMark/>
          </w:tcPr>
          <w:p w14:paraId="38E381FF"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6,000 </w:t>
            </w:r>
          </w:p>
        </w:tc>
        <w:tc>
          <w:tcPr>
            <w:tcW w:w="735" w:type="dxa"/>
            <w:tcBorders>
              <w:top w:val="nil"/>
              <w:left w:val="nil"/>
              <w:bottom w:val="single" w:sz="4" w:space="0" w:color="auto"/>
              <w:right w:val="single" w:sz="4" w:space="0" w:color="auto"/>
            </w:tcBorders>
            <w:shd w:val="clear" w:color="000000" w:fill="FFFFFF"/>
            <w:noWrap/>
            <w:vAlign w:val="center"/>
            <w:hideMark/>
          </w:tcPr>
          <w:p w14:paraId="0AFEF5F2"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722E0460"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6A6AD14E"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1EEC960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As And When required</w:t>
            </w:r>
          </w:p>
        </w:tc>
        <w:tc>
          <w:tcPr>
            <w:tcW w:w="977" w:type="dxa"/>
            <w:tcBorders>
              <w:top w:val="nil"/>
              <w:left w:val="nil"/>
              <w:bottom w:val="single" w:sz="4" w:space="0" w:color="auto"/>
              <w:right w:val="single" w:sz="4" w:space="0" w:color="auto"/>
            </w:tcBorders>
            <w:shd w:val="clear" w:color="000000" w:fill="FFFFFF"/>
            <w:vAlign w:val="center"/>
            <w:hideMark/>
          </w:tcPr>
          <w:p w14:paraId="754515BC"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407</w:t>
            </w:r>
          </w:p>
        </w:tc>
        <w:tc>
          <w:tcPr>
            <w:tcW w:w="1023" w:type="dxa"/>
            <w:tcBorders>
              <w:top w:val="nil"/>
              <w:left w:val="nil"/>
              <w:bottom w:val="single" w:sz="4" w:space="0" w:color="auto"/>
              <w:right w:val="single" w:sz="4" w:space="0" w:color="auto"/>
            </w:tcBorders>
            <w:shd w:val="clear" w:color="000000" w:fill="FFFFFF"/>
            <w:noWrap/>
            <w:vAlign w:val="center"/>
            <w:hideMark/>
          </w:tcPr>
          <w:p w14:paraId="765FC328"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1,000 </w:t>
            </w:r>
          </w:p>
        </w:tc>
      </w:tr>
      <w:tr w:rsidR="0035155C" w:rsidRPr="0035155C" w14:paraId="481A2132" w14:textId="77777777" w:rsidTr="009244FE">
        <w:trPr>
          <w:trHeight w:val="7334"/>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554BEC75"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lastRenderedPageBreak/>
              <w:t>TCQ126A014</w:t>
            </w:r>
          </w:p>
        </w:tc>
        <w:tc>
          <w:tcPr>
            <w:tcW w:w="2952" w:type="dxa"/>
            <w:tcBorders>
              <w:top w:val="nil"/>
              <w:left w:val="nil"/>
              <w:bottom w:val="single" w:sz="4" w:space="0" w:color="auto"/>
              <w:right w:val="single" w:sz="4" w:space="0" w:color="auto"/>
            </w:tcBorders>
            <w:shd w:val="clear" w:color="000000" w:fill="FFFFFF"/>
            <w:vAlign w:val="center"/>
            <w:hideMark/>
          </w:tcPr>
          <w:p w14:paraId="5CBB2768"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NON EXCISABLE PLASTIC BLOCK PALLETS WITH GLASS WOOL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 xml:space="preserve">) </w:t>
            </w:r>
            <w:r w:rsidRPr="0035155C">
              <w:rPr>
                <w:rFonts w:ascii="Calibri" w:hAnsi="Calibri" w:cs="Calibri"/>
                <w:b/>
                <w:bCs/>
                <w:color w:val="FF0000"/>
                <w:sz w:val="22"/>
                <w:szCs w:val="22"/>
              </w:rPr>
              <w:t>Customer must have Valid CTO for the state in which the vendor is operating.</w:t>
            </w:r>
            <w:r w:rsidRPr="0035155C">
              <w:rPr>
                <w:rFonts w:ascii="Calibri" w:hAnsi="Calibri" w:cs="Calibri"/>
                <w:b/>
                <w:bCs/>
                <w:color w:val="FF0000"/>
                <w:sz w:val="22"/>
                <w:szCs w:val="22"/>
              </w:rPr>
              <w:br/>
              <w:t xml:space="preserve">EPR (extended producer responsibility) registration certificate as a PWP (plastic waste processor) from JSPCB or from CPCB. </w:t>
            </w:r>
            <w:r w:rsidRPr="0035155C">
              <w:rPr>
                <w:rFonts w:ascii="Calibri" w:hAnsi="Calibri" w:cs="Calibri"/>
                <w:b/>
                <w:bCs/>
                <w:color w:val="FF0000"/>
                <w:sz w:val="22"/>
                <w:szCs w:val="22"/>
              </w:rPr>
              <w:br/>
              <w:t xml:space="preserve">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 </w:t>
            </w:r>
          </w:p>
        </w:tc>
        <w:tc>
          <w:tcPr>
            <w:tcW w:w="1012" w:type="dxa"/>
            <w:tcBorders>
              <w:top w:val="nil"/>
              <w:left w:val="nil"/>
              <w:bottom w:val="single" w:sz="4" w:space="0" w:color="auto"/>
              <w:right w:val="single" w:sz="4" w:space="0" w:color="auto"/>
            </w:tcBorders>
            <w:shd w:val="clear" w:color="000000" w:fill="FFFFFF"/>
            <w:noWrap/>
            <w:vAlign w:val="center"/>
            <w:hideMark/>
          </w:tcPr>
          <w:p w14:paraId="12E3B7FF"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200 </w:t>
            </w:r>
          </w:p>
        </w:tc>
        <w:tc>
          <w:tcPr>
            <w:tcW w:w="735" w:type="dxa"/>
            <w:tcBorders>
              <w:top w:val="nil"/>
              <w:left w:val="nil"/>
              <w:bottom w:val="single" w:sz="4" w:space="0" w:color="auto"/>
              <w:right w:val="single" w:sz="4" w:space="0" w:color="auto"/>
            </w:tcBorders>
            <w:shd w:val="clear" w:color="000000" w:fill="FFFFFF"/>
            <w:noWrap/>
            <w:vAlign w:val="center"/>
            <w:hideMark/>
          </w:tcPr>
          <w:p w14:paraId="451664BD" w14:textId="77777777" w:rsidR="0035155C" w:rsidRPr="0035155C" w:rsidRDefault="0035155C" w:rsidP="0035155C">
            <w:pPr>
              <w:jc w:val="center"/>
              <w:rPr>
                <w:rFonts w:ascii="Calibri" w:hAnsi="Calibri" w:cs="Calibri"/>
                <w:b/>
                <w:bCs/>
                <w:color w:val="FF0000"/>
                <w:sz w:val="22"/>
                <w:szCs w:val="22"/>
              </w:rPr>
            </w:pPr>
            <w:r w:rsidRPr="0035155C">
              <w:rPr>
                <w:rFonts w:ascii="Calibri" w:hAnsi="Calibri" w:cs="Calibri"/>
                <w:b/>
                <w:bCs/>
                <w:color w:val="FF0000"/>
                <w:sz w:val="22"/>
                <w:szCs w:val="22"/>
              </w:rPr>
              <w:t>Nos.</w:t>
            </w:r>
          </w:p>
        </w:tc>
        <w:tc>
          <w:tcPr>
            <w:tcW w:w="784" w:type="dxa"/>
            <w:tcBorders>
              <w:top w:val="nil"/>
              <w:left w:val="nil"/>
              <w:bottom w:val="single" w:sz="4" w:space="0" w:color="auto"/>
              <w:right w:val="single" w:sz="4" w:space="0" w:color="auto"/>
            </w:tcBorders>
            <w:shd w:val="clear" w:color="auto" w:fill="auto"/>
            <w:vAlign w:val="center"/>
            <w:hideMark/>
          </w:tcPr>
          <w:p w14:paraId="07237BDB"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77534830"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51054C27"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2 times daily</w:t>
            </w:r>
          </w:p>
        </w:tc>
        <w:tc>
          <w:tcPr>
            <w:tcW w:w="977" w:type="dxa"/>
            <w:tcBorders>
              <w:top w:val="nil"/>
              <w:left w:val="nil"/>
              <w:bottom w:val="single" w:sz="4" w:space="0" w:color="auto"/>
              <w:right w:val="single" w:sz="4" w:space="0" w:color="auto"/>
            </w:tcBorders>
            <w:shd w:val="clear" w:color="000000" w:fill="FFFFFF"/>
            <w:vAlign w:val="center"/>
            <w:hideMark/>
          </w:tcPr>
          <w:p w14:paraId="5347519A"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6/10 Wheel Base</w:t>
            </w:r>
          </w:p>
        </w:tc>
        <w:tc>
          <w:tcPr>
            <w:tcW w:w="1023" w:type="dxa"/>
            <w:tcBorders>
              <w:top w:val="nil"/>
              <w:left w:val="nil"/>
              <w:bottom w:val="single" w:sz="4" w:space="0" w:color="auto"/>
              <w:right w:val="single" w:sz="4" w:space="0" w:color="auto"/>
            </w:tcBorders>
            <w:shd w:val="clear" w:color="000000" w:fill="FFFFFF"/>
            <w:noWrap/>
            <w:vAlign w:val="center"/>
            <w:hideMark/>
          </w:tcPr>
          <w:p w14:paraId="72126E30"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3,000 </w:t>
            </w:r>
          </w:p>
        </w:tc>
      </w:tr>
      <w:tr w:rsidR="0035155C" w:rsidRPr="0035155C" w14:paraId="6204EDBD" w14:textId="77777777" w:rsidTr="009244FE">
        <w:trPr>
          <w:trHeight w:val="8032"/>
        </w:trPr>
        <w:tc>
          <w:tcPr>
            <w:tcW w:w="1430" w:type="dxa"/>
            <w:tcBorders>
              <w:top w:val="nil"/>
              <w:left w:val="single" w:sz="4" w:space="0" w:color="auto"/>
              <w:bottom w:val="single" w:sz="4" w:space="0" w:color="auto"/>
              <w:right w:val="single" w:sz="4" w:space="0" w:color="auto"/>
            </w:tcBorders>
            <w:shd w:val="clear" w:color="000000" w:fill="FFFFFF"/>
            <w:noWrap/>
            <w:vAlign w:val="center"/>
            <w:hideMark/>
          </w:tcPr>
          <w:p w14:paraId="6D922DB2"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lastRenderedPageBreak/>
              <w:t>TCQ126A019</w:t>
            </w:r>
          </w:p>
        </w:tc>
        <w:tc>
          <w:tcPr>
            <w:tcW w:w="2952" w:type="dxa"/>
            <w:tcBorders>
              <w:top w:val="nil"/>
              <w:left w:val="nil"/>
              <w:bottom w:val="single" w:sz="4" w:space="0" w:color="auto"/>
              <w:right w:val="single" w:sz="4" w:space="0" w:color="auto"/>
            </w:tcBorders>
            <w:shd w:val="clear" w:color="000000" w:fill="FFFFFF"/>
            <w:vAlign w:val="center"/>
            <w:hideMark/>
          </w:tcPr>
          <w:p w14:paraId="1BEFEF51"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SCRAP UNUSABLE/DAMAGE PLASTIC BINS, FAN BLADE</w:t>
            </w:r>
            <w:proofErr w:type="gramStart"/>
            <w:r w:rsidRPr="0035155C">
              <w:rPr>
                <w:rFonts w:ascii="Calibri" w:hAnsi="Calibri" w:cs="Calibri"/>
                <w:color w:val="000000"/>
                <w:sz w:val="22"/>
                <w:szCs w:val="22"/>
              </w:rPr>
              <w:t>,SMALL</w:t>
            </w:r>
            <w:proofErr w:type="gramEnd"/>
            <w:r w:rsidRPr="0035155C">
              <w:rPr>
                <w:rFonts w:ascii="Calibri" w:hAnsi="Calibri" w:cs="Calibri"/>
                <w:color w:val="000000"/>
                <w:sz w:val="22"/>
                <w:szCs w:val="22"/>
              </w:rPr>
              <w:t xml:space="preserve"> JAR/CONTAINER UPTO 10 LTR &amp; MISCELLANEOUS PLASTIC SCRAP ETC. (</w:t>
            </w:r>
            <w:proofErr w:type="spellStart"/>
            <w:r w:rsidRPr="0035155C">
              <w:rPr>
                <w:rFonts w:ascii="Calibri" w:hAnsi="Calibri" w:cs="Calibri"/>
                <w:color w:val="000000"/>
                <w:sz w:val="22"/>
                <w:szCs w:val="22"/>
              </w:rPr>
              <w:t>Stock+Arising</w:t>
            </w:r>
            <w:proofErr w:type="spellEnd"/>
            <w:r w:rsidRPr="0035155C">
              <w:rPr>
                <w:rFonts w:ascii="Calibri" w:hAnsi="Calibri" w:cs="Calibri"/>
                <w:color w:val="000000"/>
                <w:sz w:val="22"/>
                <w:szCs w:val="22"/>
              </w:rPr>
              <w:t xml:space="preserve">) </w:t>
            </w:r>
            <w:r w:rsidRPr="0035155C">
              <w:rPr>
                <w:rFonts w:ascii="Calibri" w:hAnsi="Calibri" w:cs="Calibri"/>
                <w:b/>
                <w:bCs/>
                <w:color w:val="FF0000"/>
                <w:sz w:val="22"/>
                <w:szCs w:val="22"/>
              </w:rPr>
              <w:t>Customer must have Valid CTO for the state in which the vendor is operating.</w:t>
            </w:r>
            <w:r w:rsidRPr="0035155C">
              <w:rPr>
                <w:rFonts w:ascii="Calibri" w:hAnsi="Calibri" w:cs="Calibri"/>
                <w:b/>
                <w:bCs/>
                <w:color w:val="FF0000"/>
                <w:sz w:val="22"/>
                <w:szCs w:val="22"/>
              </w:rPr>
              <w:br/>
              <w:t xml:space="preserve">EPR (extended producer responsibility) registration certificate as a PWP (plastic waste processor) from JSPCB or from CPCB. </w:t>
            </w:r>
            <w:r w:rsidRPr="0035155C">
              <w:rPr>
                <w:rFonts w:ascii="Calibri" w:hAnsi="Calibri" w:cs="Calibri"/>
                <w:b/>
                <w:bCs/>
                <w:color w:val="FF0000"/>
                <w:sz w:val="22"/>
                <w:szCs w:val="22"/>
              </w:rPr>
              <w:br/>
              <w:t>If the EPR certificate is currently unavailable, we need written commitment from the customer to complete the registration and share the certificate within one month. Failure to do so will have to lead to discontinuation of the contract. Also Note: Customer/ re-cycler needs to ensure effect of 'EPR Credit' to the principal Company (TCPL) once disposal is done.</w:t>
            </w:r>
            <w:r w:rsidRPr="0035155C">
              <w:rPr>
                <w:rFonts w:ascii="Calibri" w:hAnsi="Calibri" w:cs="Calibri"/>
                <w:color w:val="000000"/>
                <w:sz w:val="22"/>
                <w:szCs w:val="22"/>
              </w:rPr>
              <w:t xml:space="preserve"> </w:t>
            </w:r>
          </w:p>
        </w:tc>
        <w:tc>
          <w:tcPr>
            <w:tcW w:w="1012" w:type="dxa"/>
            <w:tcBorders>
              <w:top w:val="nil"/>
              <w:left w:val="nil"/>
              <w:bottom w:val="single" w:sz="4" w:space="0" w:color="auto"/>
              <w:right w:val="single" w:sz="4" w:space="0" w:color="auto"/>
            </w:tcBorders>
            <w:shd w:val="clear" w:color="000000" w:fill="FFFFFF"/>
            <w:noWrap/>
            <w:vAlign w:val="center"/>
            <w:hideMark/>
          </w:tcPr>
          <w:p w14:paraId="5EBCAE65" w14:textId="77777777" w:rsidR="0035155C" w:rsidRPr="0035155C" w:rsidRDefault="0035155C" w:rsidP="0035155C">
            <w:pPr>
              <w:jc w:val="center"/>
              <w:rPr>
                <w:rFonts w:ascii="Calibri" w:hAnsi="Calibri" w:cs="Calibri"/>
                <w:b/>
                <w:bCs/>
                <w:color w:val="000000"/>
                <w:sz w:val="22"/>
                <w:szCs w:val="22"/>
              </w:rPr>
            </w:pPr>
            <w:r w:rsidRPr="0035155C">
              <w:rPr>
                <w:rFonts w:ascii="Calibri" w:hAnsi="Calibri" w:cs="Calibri"/>
                <w:b/>
                <w:bCs/>
                <w:color w:val="000000"/>
                <w:sz w:val="22"/>
                <w:szCs w:val="22"/>
              </w:rPr>
              <w:t xml:space="preserve">       1,750 </w:t>
            </w:r>
          </w:p>
        </w:tc>
        <w:tc>
          <w:tcPr>
            <w:tcW w:w="735" w:type="dxa"/>
            <w:tcBorders>
              <w:top w:val="nil"/>
              <w:left w:val="nil"/>
              <w:bottom w:val="single" w:sz="4" w:space="0" w:color="auto"/>
              <w:right w:val="single" w:sz="4" w:space="0" w:color="auto"/>
            </w:tcBorders>
            <w:shd w:val="clear" w:color="000000" w:fill="FFFFFF"/>
            <w:noWrap/>
            <w:vAlign w:val="center"/>
            <w:hideMark/>
          </w:tcPr>
          <w:p w14:paraId="077B4CD6" w14:textId="77777777" w:rsidR="0035155C" w:rsidRPr="0035155C" w:rsidRDefault="0035155C" w:rsidP="0035155C">
            <w:pPr>
              <w:jc w:val="center"/>
              <w:rPr>
                <w:rFonts w:ascii="Calibri" w:hAnsi="Calibri" w:cs="Calibri"/>
                <w:color w:val="000000"/>
                <w:sz w:val="22"/>
                <w:szCs w:val="22"/>
              </w:rPr>
            </w:pPr>
            <w:proofErr w:type="spellStart"/>
            <w:r w:rsidRPr="0035155C">
              <w:rPr>
                <w:rFonts w:ascii="Calibri" w:hAnsi="Calibri" w:cs="Calibri"/>
                <w:color w:val="000000"/>
                <w:sz w:val="22"/>
                <w:szCs w:val="22"/>
              </w:rPr>
              <w:t>Kgs</w:t>
            </w:r>
            <w:proofErr w:type="spellEnd"/>
            <w:r w:rsidRPr="0035155C">
              <w:rPr>
                <w:rFonts w:ascii="Calibri" w:hAnsi="Calibri" w:cs="Calibri"/>
                <w:color w:val="000000"/>
                <w:sz w:val="22"/>
                <w:szCs w:val="22"/>
              </w:rPr>
              <w:t>.</w:t>
            </w:r>
          </w:p>
        </w:tc>
        <w:tc>
          <w:tcPr>
            <w:tcW w:w="784" w:type="dxa"/>
            <w:tcBorders>
              <w:top w:val="nil"/>
              <w:left w:val="nil"/>
              <w:bottom w:val="single" w:sz="4" w:space="0" w:color="auto"/>
              <w:right w:val="single" w:sz="4" w:space="0" w:color="auto"/>
            </w:tcBorders>
            <w:shd w:val="clear" w:color="auto" w:fill="auto"/>
            <w:vAlign w:val="center"/>
            <w:hideMark/>
          </w:tcPr>
          <w:p w14:paraId="203F4FB0"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18.00 </w:t>
            </w:r>
          </w:p>
        </w:tc>
        <w:tc>
          <w:tcPr>
            <w:tcW w:w="854" w:type="dxa"/>
            <w:tcBorders>
              <w:top w:val="nil"/>
              <w:left w:val="nil"/>
              <w:bottom w:val="single" w:sz="4" w:space="0" w:color="auto"/>
              <w:right w:val="single" w:sz="4" w:space="0" w:color="auto"/>
            </w:tcBorders>
            <w:shd w:val="clear" w:color="000000" w:fill="FFFFFF"/>
            <w:noWrap/>
            <w:vAlign w:val="center"/>
            <w:hideMark/>
          </w:tcPr>
          <w:p w14:paraId="37E0D147"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 xml:space="preserve"> Arising </w:t>
            </w:r>
          </w:p>
        </w:tc>
        <w:tc>
          <w:tcPr>
            <w:tcW w:w="1018" w:type="dxa"/>
            <w:tcBorders>
              <w:top w:val="nil"/>
              <w:left w:val="nil"/>
              <w:bottom w:val="single" w:sz="4" w:space="0" w:color="auto"/>
              <w:right w:val="single" w:sz="4" w:space="0" w:color="auto"/>
            </w:tcBorders>
            <w:shd w:val="clear" w:color="000000" w:fill="FFFFFF"/>
            <w:vAlign w:val="center"/>
            <w:hideMark/>
          </w:tcPr>
          <w:p w14:paraId="46C96F6D"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Daily</w:t>
            </w:r>
          </w:p>
        </w:tc>
        <w:tc>
          <w:tcPr>
            <w:tcW w:w="977" w:type="dxa"/>
            <w:tcBorders>
              <w:top w:val="nil"/>
              <w:left w:val="nil"/>
              <w:bottom w:val="single" w:sz="4" w:space="0" w:color="auto"/>
              <w:right w:val="single" w:sz="4" w:space="0" w:color="auto"/>
            </w:tcBorders>
            <w:shd w:val="clear" w:color="000000" w:fill="FFFFFF"/>
            <w:vAlign w:val="center"/>
            <w:hideMark/>
          </w:tcPr>
          <w:p w14:paraId="38C4923F" w14:textId="77777777" w:rsidR="0035155C" w:rsidRPr="0035155C" w:rsidRDefault="0035155C" w:rsidP="0035155C">
            <w:pPr>
              <w:rPr>
                <w:rFonts w:ascii="Calibri" w:hAnsi="Calibri" w:cs="Calibri"/>
                <w:color w:val="000000"/>
                <w:sz w:val="22"/>
                <w:szCs w:val="22"/>
              </w:rPr>
            </w:pPr>
            <w:r w:rsidRPr="0035155C">
              <w:rPr>
                <w:rFonts w:ascii="Calibri" w:hAnsi="Calibri" w:cs="Calibri"/>
                <w:color w:val="000000"/>
                <w:sz w:val="22"/>
                <w:szCs w:val="22"/>
              </w:rPr>
              <w:t>6/10 Wheel Base</w:t>
            </w:r>
          </w:p>
        </w:tc>
        <w:tc>
          <w:tcPr>
            <w:tcW w:w="1023" w:type="dxa"/>
            <w:tcBorders>
              <w:top w:val="nil"/>
              <w:left w:val="nil"/>
              <w:bottom w:val="single" w:sz="4" w:space="0" w:color="auto"/>
              <w:right w:val="single" w:sz="4" w:space="0" w:color="auto"/>
            </w:tcBorders>
            <w:shd w:val="clear" w:color="000000" w:fill="FFFFFF"/>
            <w:noWrap/>
            <w:vAlign w:val="center"/>
            <w:hideMark/>
          </w:tcPr>
          <w:p w14:paraId="682B5912" w14:textId="77777777" w:rsidR="0035155C" w:rsidRPr="0035155C" w:rsidRDefault="0035155C" w:rsidP="0035155C">
            <w:pPr>
              <w:jc w:val="center"/>
              <w:rPr>
                <w:rFonts w:ascii="Calibri" w:hAnsi="Calibri" w:cs="Calibri"/>
                <w:color w:val="000000"/>
                <w:sz w:val="22"/>
                <w:szCs w:val="22"/>
              </w:rPr>
            </w:pPr>
            <w:r w:rsidRPr="0035155C">
              <w:rPr>
                <w:rFonts w:ascii="Calibri" w:hAnsi="Calibri" w:cs="Calibri"/>
                <w:color w:val="000000"/>
                <w:sz w:val="22"/>
                <w:szCs w:val="22"/>
              </w:rPr>
              <w:t xml:space="preserve">      6,000 </w:t>
            </w:r>
          </w:p>
        </w:tc>
      </w:tr>
    </w:tbl>
    <w:p w14:paraId="4D832378" w14:textId="77777777" w:rsidR="0035155C" w:rsidRDefault="0035155C" w:rsidP="0035155C">
      <w:pPr>
        <w:shd w:val="clear" w:color="auto" w:fill="FFFFFF"/>
        <w:jc w:val="both"/>
      </w:pPr>
    </w:p>
    <w:p w14:paraId="2AEA06ED" w14:textId="77777777" w:rsidR="00ED5400" w:rsidRDefault="00ED540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 xml:space="preserve">Lots sold must be cleared within the stipulated period to the extent of material available, partial lifting will not be permitted. If material is scattered and needs to be collected, it will be the </w:t>
      </w:r>
      <w:r w:rsidRPr="004E01F3">
        <w:lastRenderedPageBreak/>
        <w:t>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If for any reasons ,beyond the control of the company all the materials offered through the online auction process or part thereof cannot be delivered, the liability of the company will be limited 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w:t>
      </w:r>
      <w:r w:rsidRPr="004E01F3">
        <w:lastRenderedPageBreak/>
        <w:t xml:space="preserve">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lastRenderedPageBreak/>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w:t>
      </w:r>
      <w:r w:rsidRPr="004E01F3">
        <w:rPr>
          <w:sz w:val="20"/>
          <w:szCs w:val="20"/>
        </w:rPr>
        <w:lastRenderedPageBreak/>
        <w:t>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w:t>
      </w:r>
      <w:r w:rsidRPr="004E01F3">
        <w:lastRenderedPageBreak/>
        <w:t xml:space="preserve">person going inside, a lifeline connected either with the safety belt or waist of the person must be held by another person standing outside the pit. The person standing outside the 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lastRenderedPageBreak/>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t>
      </w:r>
      <w:r w:rsidR="005D318E" w:rsidRPr="004E01F3">
        <w:lastRenderedPageBreak/>
        <w:t xml:space="preserve">with workmen, uncertain and unstable labor tuition, war, riot, civil commotion, pestilence, epidemic, flood, accident, damage or accident to machinery, shortage of wagons, shortage of any raw materials, 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lastRenderedPageBreak/>
        <w:t xml:space="preserve">SUBMISSION OF PAN (Permanent Income Tax Account No.):  It is now statutory to quote PAN No. on the T C S certificate and half yearly return being filled with the Income tax Authority. All 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F0F04" w14:textId="77777777" w:rsidR="00313549" w:rsidRDefault="00313549" w:rsidP="000371EB">
      <w:r>
        <w:separator/>
      </w:r>
    </w:p>
  </w:endnote>
  <w:endnote w:type="continuationSeparator" w:id="0">
    <w:p w14:paraId="64B90EF3" w14:textId="77777777" w:rsidR="00313549" w:rsidRDefault="00313549"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763D1" w14:textId="77777777" w:rsidR="00313549" w:rsidRDefault="00313549" w:rsidP="000371EB">
      <w:r>
        <w:separator/>
      </w:r>
    </w:p>
  </w:footnote>
  <w:footnote w:type="continuationSeparator" w:id="0">
    <w:p w14:paraId="1C57EC90" w14:textId="77777777" w:rsidR="00313549" w:rsidRDefault="00313549"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B99"/>
    <w:rsid w:val="000564DD"/>
    <w:rsid w:val="00060BE4"/>
    <w:rsid w:val="00060E52"/>
    <w:rsid w:val="000619CD"/>
    <w:rsid w:val="00062811"/>
    <w:rsid w:val="0007766E"/>
    <w:rsid w:val="00083898"/>
    <w:rsid w:val="00084937"/>
    <w:rsid w:val="00094B5E"/>
    <w:rsid w:val="00094F56"/>
    <w:rsid w:val="0009580F"/>
    <w:rsid w:val="00095842"/>
    <w:rsid w:val="000965BB"/>
    <w:rsid w:val="000A02E6"/>
    <w:rsid w:val="000A4298"/>
    <w:rsid w:val="000A68B3"/>
    <w:rsid w:val="000B1D02"/>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749A"/>
    <w:rsid w:val="001407C6"/>
    <w:rsid w:val="00142224"/>
    <w:rsid w:val="0014244A"/>
    <w:rsid w:val="00145C42"/>
    <w:rsid w:val="00146FAC"/>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87A"/>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549"/>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55C"/>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B2D"/>
    <w:rsid w:val="0055685F"/>
    <w:rsid w:val="00557DE2"/>
    <w:rsid w:val="00576B1F"/>
    <w:rsid w:val="00576BA5"/>
    <w:rsid w:val="0057755A"/>
    <w:rsid w:val="005823BC"/>
    <w:rsid w:val="00582E24"/>
    <w:rsid w:val="005838F7"/>
    <w:rsid w:val="0059003B"/>
    <w:rsid w:val="00593049"/>
    <w:rsid w:val="005952B5"/>
    <w:rsid w:val="005952C2"/>
    <w:rsid w:val="00596060"/>
    <w:rsid w:val="005A18A5"/>
    <w:rsid w:val="005A5FA3"/>
    <w:rsid w:val="005B0868"/>
    <w:rsid w:val="005B36E8"/>
    <w:rsid w:val="005B4816"/>
    <w:rsid w:val="005B5BA9"/>
    <w:rsid w:val="005C0B78"/>
    <w:rsid w:val="005C0CE3"/>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4F80"/>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C3"/>
    <w:rsid w:val="007F112F"/>
    <w:rsid w:val="007F307B"/>
    <w:rsid w:val="007F4344"/>
    <w:rsid w:val="007F4933"/>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57B6D"/>
    <w:rsid w:val="00860B26"/>
    <w:rsid w:val="008610E2"/>
    <w:rsid w:val="00862E25"/>
    <w:rsid w:val="00865972"/>
    <w:rsid w:val="008678EA"/>
    <w:rsid w:val="00870B6F"/>
    <w:rsid w:val="008710C3"/>
    <w:rsid w:val="00873A79"/>
    <w:rsid w:val="00874FB6"/>
    <w:rsid w:val="008755A5"/>
    <w:rsid w:val="008805BD"/>
    <w:rsid w:val="00881A3F"/>
    <w:rsid w:val="00883A77"/>
    <w:rsid w:val="00884CBD"/>
    <w:rsid w:val="00885375"/>
    <w:rsid w:val="008915A2"/>
    <w:rsid w:val="008A1BA0"/>
    <w:rsid w:val="008A1D55"/>
    <w:rsid w:val="008A1FA8"/>
    <w:rsid w:val="008A21BC"/>
    <w:rsid w:val="008A3AE5"/>
    <w:rsid w:val="008B0873"/>
    <w:rsid w:val="008B208C"/>
    <w:rsid w:val="008B394F"/>
    <w:rsid w:val="008B7928"/>
    <w:rsid w:val="008C0F8A"/>
    <w:rsid w:val="008C3663"/>
    <w:rsid w:val="008C47C8"/>
    <w:rsid w:val="008C7722"/>
    <w:rsid w:val="008D2386"/>
    <w:rsid w:val="008D325D"/>
    <w:rsid w:val="008D3EB3"/>
    <w:rsid w:val="008D4774"/>
    <w:rsid w:val="008D479D"/>
    <w:rsid w:val="008D68C9"/>
    <w:rsid w:val="008E1564"/>
    <w:rsid w:val="008E2EC3"/>
    <w:rsid w:val="008E2F53"/>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3FF7"/>
    <w:rsid w:val="009244EF"/>
    <w:rsid w:val="009244FE"/>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3EAF"/>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049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652"/>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503B2"/>
    <w:rsid w:val="00C513C3"/>
    <w:rsid w:val="00C517A8"/>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10236"/>
    <w:rsid w:val="00D11493"/>
    <w:rsid w:val="00D14F22"/>
    <w:rsid w:val="00D15AAC"/>
    <w:rsid w:val="00D16A08"/>
    <w:rsid w:val="00D24B31"/>
    <w:rsid w:val="00D276F8"/>
    <w:rsid w:val="00D2771A"/>
    <w:rsid w:val="00D30961"/>
    <w:rsid w:val="00D34F38"/>
    <w:rsid w:val="00D35090"/>
    <w:rsid w:val="00D35135"/>
    <w:rsid w:val="00D35A2D"/>
    <w:rsid w:val="00D35E03"/>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72F4"/>
    <w:rsid w:val="00DA094C"/>
    <w:rsid w:val="00DA45D9"/>
    <w:rsid w:val="00DA50BC"/>
    <w:rsid w:val="00DA59E9"/>
    <w:rsid w:val="00DB3A4D"/>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25159785">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7071</Words>
  <Characters>40307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47284</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308</cp:revision>
  <cp:lastPrinted>2015-03-20T08:29:00Z</cp:lastPrinted>
  <dcterms:created xsi:type="dcterms:W3CDTF">2024-12-10T06:59:00Z</dcterms:created>
  <dcterms:modified xsi:type="dcterms:W3CDTF">2025-12-20T06:52:00Z</dcterms:modified>
</cp:coreProperties>
</file>