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62946ED5"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04787F">
        <w:rPr>
          <w:b/>
          <w:color w:val="0000FF"/>
          <w:sz w:val="24"/>
        </w:rPr>
        <w:t>0</w:t>
      </w:r>
      <w:r w:rsidR="00A25516">
        <w:rPr>
          <w:b/>
          <w:color w:val="0000FF"/>
          <w:sz w:val="24"/>
        </w:rPr>
        <w:t>1</w:t>
      </w:r>
      <w:r w:rsidR="000C5C22" w:rsidRPr="00BB2503">
        <w:rPr>
          <w:b/>
          <w:sz w:val="24"/>
        </w:rPr>
        <w:t>/</w:t>
      </w:r>
      <w:r w:rsidR="007A3A31">
        <w:rPr>
          <w:b/>
          <w:sz w:val="24"/>
        </w:rPr>
        <w:t>2</w:t>
      </w:r>
      <w:r w:rsidR="0004787F">
        <w:rPr>
          <w:b/>
          <w:sz w:val="24"/>
        </w:rPr>
        <w:t>6</w:t>
      </w:r>
      <w:r w:rsidR="00E83530">
        <w:rPr>
          <w:b/>
          <w:sz w:val="24"/>
        </w:rPr>
        <w:t>-2</w:t>
      </w:r>
      <w:r w:rsidR="0004787F">
        <w:rPr>
          <w:b/>
          <w:sz w:val="24"/>
        </w:rPr>
        <w:t>7</w:t>
      </w:r>
      <w:r w:rsidR="00F27C85">
        <w:rPr>
          <w:b/>
          <w:sz w:val="24"/>
        </w:rPr>
        <w:t xml:space="preserve"> </w:t>
      </w:r>
      <w:r w:rsidR="0004787F">
        <w:rPr>
          <w:b/>
          <w:sz w:val="24"/>
        </w:rPr>
        <w:tab/>
      </w:r>
      <w:r w:rsidR="0004787F">
        <w:rPr>
          <w:b/>
          <w:sz w:val="24"/>
        </w:rPr>
        <w:tab/>
      </w:r>
      <w:r w:rsidR="0004787F">
        <w:rPr>
          <w:b/>
          <w:sz w:val="24"/>
        </w:rPr>
        <w:tab/>
      </w:r>
      <w:r w:rsidR="0004787F">
        <w:rPr>
          <w:b/>
          <w:sz w:val="24"/>
        </w:rPr>
        <w:tab/>
      </w:r>
      <w:r w:rsidR="000C5C22" w:rsidRPr="00B77138">
        <w:rPr>
          <w:b/>
          <w:sz w:val="24"/>
        </w:rPr>
        <w:t xml:space="preserve">Date of issue: </w:t>
      </w:r>
      <w:r w:rsidR="00A25516">
        <w:rPr>
          <w:b/>
          <w:sz w:val="24"/>
        </w:rPr>
        <w:t>0</w:t>
      </w:r>
      <w:r w:rsidR="0004787F">
        <w:rPr>
          <w:b/>
          <w:sz w:val="24"/>
        </w:rPr>
        <w:t>5</w:t>
      </w:r>
      <w:r w:rsidR="004F5991">
        <w:rPr>
          <w:b/>
          <w:sz w:val="24"/>
        </w:rPr>
        <w:t>.</w:t>
      </w:r>
      <w:r w:rsidR="00A25516">
        <w:rPr>
          <w:b/>
          <w:sz w:val="24"/>
        </w:rPr>
        <w:t>0</w:t>
      </w:r>
      <w:r w:rsidR="0004787F">
        <w:rPr>
          <w:b/>
          <w:sz w:val="24"/>
        </w:rPr>
        <w:t>6</w:t>
      </w:r>
      <w:r w:rsidR="004F5991">
        <w:rPr>
          <w:b/>
          <w:sz w:val="24"/>
        </w:rPr>
        <w:t>.20</w:t>
      </w:r>
      <w:r w:rsidR="00F73567">
        <w:rPr>
          <w:b/>
          <w:sz w:val="24"/>
        </w:rPr>
        <w:t>2</w:t>
      </w:r>
      <w:r w:rsidR="00A25516">
        <w:rPr>
          <w:b/>
          <w:sz w:val="24"/>
        </w:rPr>
        <w:t>6</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46AE7240"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0D4C84">
        <w:rPr>
          <w:rFonts w:ascii="Arial Rounded MT Bold" w:hAnsi="Arial Rounded MT Bold"/>
          <w:b/>
          <w:color w:val="0000FF"/>
          <w:sz w:val="28"/>
          <w:szCs w:val="28"/>
          <w:highlight w:val="cyan"/>
        </w:rPr>
        <w:t>MON</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A25516">
        <w:rPr>
          <w:rFonts w:ascii="Arial Rounded MT Bold" w:hAnsi="Arial Rounded MT Bold"/>
          <w:b/>
          <w:color w:val="0000FF"/>
          <w:sz w:val="28"/>
          <w:szCs w:val="28"/>
          <w:highlight w:val="cyan"/>
        </w:rPr>
        <w:t>1</w:t>
      </w:r>
      <w:r w:rsidR="000D4C84">
        <w:rPr>
          <w:rFonts w:ascii="Arial Rounded MT Bold" w:hAnsi="Arial Rounded MT Bold"/>
          <w:b/>
          <w:color w:val="0000FF"/>
          <w:sz w:val="28"/>
          <w:szCs w:val="28"/>
          <w:highlight w:val="cyan"/>
        </w:rPr>
        <w:t>5</w:t>
      </w:r>
      <w:r w:rsidR="00873A79" w:rsidRPr="002A2F56">
        <w:rPr>
          <w:rFonts w:ascii="Arial Rounded MT Bold" w:hAnsi="Arial Rounded MT Bold"/>
          <w:b/>
          <w:color w:val="0000FF"/>
          <w:sz w:val="28"/>
          <w:szCs w:val="28"/>
          <w:highlight w:val="cyan"/>
        </w:rPr>
        <w:t>t</w:t>
      </w:r>
      <w:r w:rsidR="00C841DF" w:rsidRPr="002A2F56">
        <w:rPr>
          <w:rFonts w:ascii="Arial Rounded MT Bold" w:hAnsi="Arial Rounded MT Bold"/>
          <w:b/>
          <w:color w:val="0000FF"/>
          <w:sz w:val="28"/>
          <w:szCs w:val="28"/>
          <w:highlight w:val="cyan"/>
        </w:rPr>
        <w:t>h</w:t>
      </w:r>
      <w:r w:rsidR="005F25DA" w:rsidRPr="002A2F56">
        <w:rPr>
          <w:rFonts w:ascii="Arial Rounded MT Bold" w:hAnsi="Arial Rounded MT Bold"/>
          <w:b/>
          <w:color w:val="0000FF"/>
          <w:sz w:val="28"/>
          <w:szCs w:val="28"/>
          <w:highlight w:val="cyan"/>
        </w:rPr>
        <w:t xml:space="preserve"> </w:t>
      </w:r>
      <w:r w:rsidR="000D4C84">
        <w:rPr>
          <w:rFonts w:ascii="Arial Rounded MT Bold" w:hAnsi="Arial Rounded MT Bold"/>
          <w:b/>
          <w:color w:val="0000FF"/>
          <w:sz w:val="28"/>
          <w:szCs w:val="28"/>
          <w:highlight w:val="cyan"/>
        </w:rPr>
        <w:t>June</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A25516">
        <w:rPr>
          <w:rFonts w:ascii="Arial Rounded MT Bold" w:hAnsi="Arial Rounded MT Bold"/>
          <w:b/>
          <w:color w:val="0000FF"/>
          <w:sz w:val="28"/>
          <w:szCs w:val="28"/>
        </w:rPr>
        <w:t>6</w:t>
      </w:r>
    </w:p>
    <w:p w14:paraId="79D99F1B" w14:textId="6AB6148D" w:rsidR="000C5C22" w:rsidRPr="00E5069F" w:rsidRDefault="00BF034B" w:rsidP="000C5C22">
      <w:pPr>
        <w:jc w:val="center"/>
        <w:rPr>
          <w:b/>
          <w:color w:val="0000FF"/>
          <w:sz w:val="24"/>
          <w:szCs w:val="24"/>
          <w:u w:val="single"/>
        </w:rPr>
      </w:pPr>
      <w:r w:rsidRPr="00FE11F5">
        <w:rPr>
          <w:b/>
          <w:sz w:val="24"/>
          <w:szCs w:val="24"/>
        </w:rPr>
        <w:t xml:space="preserve">COMMENCING </w:t>
      </w:r>
      <w:r w:rsidRPr="002A2F56">
        <w:rPr>
          <w:b/>
          <w:sz w:val="24"/>
          <w:szCs w:val="24"/>
          <w:highlight w:val="cyan"/>
        </w:rPr>
        <w:t>AT</w:t>
      </w:r>
      <w:r w:rsidR="00302425" w:rsidRPr="002A2F56">
        <w:rPr>
          <w:b/>
          <w:sz w:val="24"/>
          <w:szCs w:val="24"/>
          <w:highlight w:val="cyan"/>
        </w:rPr>
        <w:t xml:space="preserve"> </w:t>
      </w:r>
      <w:r w:rsidR="009B70E6">
        <w:rPr>
          <w:b/>
          <w:color w:val="0000FF"/>
          <w:sz w:val="24"/>
          <w:szCs w:val="24"/>
          <w:highlight w:val="cyan"/>
        </w:rPr>
        <w:t>0</w:t>
      </w:r>
      <w:r w:rsidR="00547ACF">
        <w:rPr>
          <w:b/>
          <w:color w:val="0000FF"/>
          <w:sz w:val="24"/>
          <w:szCs w:val="24"/>
          <w:highlight w:val="cyan"/>
        </w:rPr>
        <w:t>2</w:t>
      </w:r>
      <w:r w:rsidR="00D83683" w:rsidRPr="002A2F56">
        <w:rPr>
          <w:b/>
          <w:color w:val="0000FF"/>
          <w:sz w:val="24"/>
          <w:szCs w:val="24"/>
          <w:highlight w:val="cyan"/>
        </w:rPr>
        <w:t>:</w:t>
      </w:r>
      <w:r w:rsidR="00B36652">
        <w:rPr>
          <w:b/>
          <w:color w:val="0000FF"/>
          <w:sz w:val="24"/>
          <w:szCs w:val="24"/>
          <w:highlight w:val="cyan"/>
        </w:rPr>
        <w:t>0</w:t>
      </w:r>
      <w:r w:rsidR="004F5991" w:rsidRPr="002A2F56">
        <w:rPr>
          <w:b/>
          <w:color w:val="0000FF"/>
          <w:sz w:val="24"/>
          <w:szCs w:val="24"/>
          <w:highlight w:val="cyan"/>
        </w:rPr>
        <w:t xml:space="preserve">0 </w:t>
      </w:r>
      <w:r w:rsidR="00547ACF">
        <w:rPr>
          <w:b/>
          <w:color w:val="0000FF"/>
          <w:sz w:val="24"/>
          <w:szCs w:val="24"/>
          <w:highlight w:val="cyan"/>
        </w:rPr>
        <w:t>P</w:t>
      </w:r>
      <w:r w:rsidR="000A68B3" w:rsidRPr="002A2F56">
        <w:rPr>
          <w:b/>
          <w:color w:val="0000FF"/>
          <w:sz w:val="24"/>
          <w:szCs w:val="24"/>
          <w:highlight w:val="cyan"/>
        </w:rPr>
        <w:t>M</w:t>
      </w: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13F528A9" w14:textId="77777777" w:rsidR="00FD0AC5" w:rsidRDefault="00FD0AC5" w:rsidP="00600B95">
      <w:pPr>
        <w:jc w:val="both"/>
        <w:rPr>
          <w:b/>
          <w:sz w:val="26"/>
          <w:szCs w:val="26"/>
        </w:rPr>
      </w:pPr>
    </w:p>
    <w:p w14:paraId="6DA8EE0B" w14:textId="300A52DF" w:rsidR="003508E2" w:rsidRDefault="00600B95" w:rsidP="00600B95">
      <w:pPr>
        <w:jc w:val="both"/>
        <w:rPr>
          <w:sz w:val="23"/>
          <w:szCs w:val="23"/>
        </w:rPr>
      </w:pPr>
      <w:r>
        <w:rPr>
          <w:b/>
          <w:sz w:val="26"/>
          <w:szCs w:val="26"/>
        </w:rPr>
        <w:t xml:space="preserve">Inspection </w:t>
      </w:r>
      <w:r w:rsidR="00FD0AC5">
        <w:rPr>
          <w:b/>
          <w:sz w:val="26"/>
          <w:szCs w:val="26"/>
        </w:rPr>
        <w:t>on</w:t>
      </w:r>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974D35">
        <w:rPr>
          <w:b/>
          <w:color w:val="0000FF"/>
          <w:sz w:val="23"/>
          <w:szCs w:val="23"/>
        </w:rPr>
        <w:t>Fri</w:t>
      </w:r>
      <w:r w:rsidR="008B394F">
        <w:rPr>
          <w:b/>
          <w:color w:val="0000FF"/>
          <w:sz w:val="23"/>
          <w:szCs w:val="23"/>
        </w:rPr>
        <w:t>day</w:t>
      </w:r>
      <w:r w:rsidR="008B394F" w:rsidRPr="002E09C2">
        <w:rPr>
          <w:b/>
          <w:color w:val="0000FF"/>
          <w:sz w:val="23"/>
          <w:szCs w:val="23"/>
        </w:rPr>
        <w:t xml:space="preserve"> </w:t>
      </w:r>
      <w:r w:rsidR="00974D35">
        <w:rPr>
          <w:b/>
          <w:color w:val="0000FF"/>
          <w:sz w:val="23"/>
          <w:szCs w:val="23"/>
        </w:rPr>
        <w:t>12</w:t>
      </w:r>
      <w:r w:rsidR="003C4FFE">
        <w:rPr>
          <w:b/>
          <w:color w:val="0000FF"/>
          <w:sz w:val="23"/>
          <w:szCs w:val="23"/>
        </w:rPr>
        <w:t>th</w:t>
      </w:r>
      <w:r w:rsidR="006E4544">
        <w:rPr>
          <w:b/>
          <w:color w:val="0000FF"/>
          <w:sz w:val="23"/>
          <w:szCs w:val="23"/>
        </w:rPr>
        <w:t xml:space="preserve"> </w:t>
      </w:r>
      <w:r w:rsidR="00974D35">
        <w:rPr>
          <w:b/>
          <w:color w:val="0000FF"/>
          <w:sz w:val="23"/>
          <w:szCs w:val="23"/>
        </w:rPr>
        <w:t>June</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AE075A">
        <w:rPr>
          <w:b/>
          <w:color w:val="0000FF"/>
          <w:sz w:val="23"/>
          <w:szCs w:val="23"/>
        </w:rPr>
        <w:t>6</w:t>
      </w:r>
      <w:r w:rsidR="008B394F">
        <w:rPr>
          <w:sz w:val="23"/>
          <w:szCs w:val="23"/>
        </w:rPr>
        <w:t xml:space="preserve"> </w:t>
      </w:r>
      <w:r w:rsidR="008B394F" w:rsidRPr="001B0000">
        <w:rPr>
          <w:sz w:val="23"/>
          <w:szCs w:val="23"/>
        </w:rPr>
        <w:t xml:space="preserve">from 11.00 AM at Tata Cummins Pvt. Ltd., </w:t>
      </w:r>
      <w:proofErr w:type="gramStart"/>
      <w:r w:rsidR="008B394F" w:rsidRPr="001B0000">
        <w:rPr>
          <w:sz w:val="23"/>
          <w:szCs w:val="23"/>
        </w:rPr>
        <w:t>Jamshedpur,</w:t>
      </w:r>
      <w:proofErr w:type="gramEnd"/>
      <w:r w:rsidR="008B394F" w:rsidRPr="001B0000">
        <w:rPr>
          <w:sz w:val="23"/>
          <w:szCs w:val="23"/>
        </w:rPr>
        <w:t xml:space="preserve"> Interested customers should reach at the main gate at 10.30 a.m.</w:t>
      </w:r>
    </w:p>
    <w:p w14:paraId="521BEA37" w14:textId="77777777" w:rsidR="00FD0AC5" w:rsidRPr="00B77138" w:rsidRDefault="00FD0AC5" w:rsidP="00600B95">
      <w:pPr>
        <w:jc w:val="both"/>
        <w:rPr>
          <w:sz w:val="24"/>
        </w:rPr>
      </w:pP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735DC724"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E000F4">
        <w:rPr>
          <w:b/>
          <w:bCs/>
          <w:color w:val="0000FF"/>
          <w:sz w:val="22"/>
          <w:szCs w:val="22"/>
          <w:highlight w:val="cyan"/>
        </w:rPr>
        <w:t>1</w:t>
      </w:r>
      <w:r w:rsidR="00676386">
        <w:rPr>
          <w:b/>
          <w:bCs/>
          <w:color w:val="0000FF"/>
          <w:sz w:val="22"/>
          <w:szCs w:val="22"/>
          <w:highlight w:val="cyan"/>
        </w:rPr>
        <w:t>5</w:t>
      </w:r>
      <w:r w:rsidR="00094F56" w:rsidRPr="00D81F83">
        <w:rPr>
          <w:b/>
          <w:bCs/>
          <w:color w:val="0000FF"/>
          <w:sz w:val="22"/>
          <w:szCs w:val="22"/>
          <w:highlight w:val="cyan"/>
        </w:rPr>
        <w:t>.</w:t>
      </w:r>
      <w:r w:rsidR="00E000F4">
        <w:rPr>
          <w:b/>
          <w:bCs/>
          <w:color w:val="0000FF"/>
          <w:sz w:val="22"/>
          <w:szCs w:val="22"/>
          <w:highlight w:val="cyan"/>
        </w:rPr>
        <w:t>0</w:t>
      </w:r>
      <w:r w:rsidR="00676386">
        <w:rPr>
          <w:b/>
          <w:bCs/>
          <w:color w:val="0000FF"/>
          <w:sz w:val="22"/>
          <w:szCs w:val="22"/>
          <w:highlight w:val="cyan"/>
        </w:rPr>
        <w:t>6</w:t>
      </w:r>
      <w:r w:rsidR="00094F56" w:rsidRPr="00D81F83">
        <w:rPr>
          <w:b/>
          <w:bCs/>
          <w:color w:val="0000FF"/>
          <w:sz w:val="22"/>
          <w:szCs w:val="22"/>
          <w:highlight w:val="cyan"/>
        </w:rPr>
        <w:t>.20</w:t>
      </w:r>
      <w:r w:rsidR="009B413A" w:rsidRPr="00D81F83">
        <w:rPr>
          <w:b/>
          <w:bCs/>
          <w:color w:val="0000FF"/>
          <w:sz w:val="22"/>
          <w:szCs w:val="22"/>
          <w:highlight w:val="cyan"/>
        </w:rPr>
        <w:t>2</w:t>
      </w:r>
      <w:r w:rsidR="00E000F4">
        <w:rPr>
          <w:b/>
          <w:bCs/>
          <w:color w:val="0000FF"/>
          <w:sz w:val="22"/>
          <w:szCs w:val="22"/>
          <w:highlight w:val="cyan"/>
        </w:rPr>
        <w:t>6</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01</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699A5FE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2AB7BCCC" w:rsidR="000C5C22" w:rsidRPr="00B77138" w:rsidRDefault="000C5C22" w:rsidP="000C5C22">
      <w:pPr>
        <w:pStyle w:val="Heading4"/>
        <w:jc w:val="center"/>
        <w:rPr>
          <w:u w:val="single"/>
        </w:rPr>
      </w:pPr>
      <w:r w:rsidRPr="00D371DF">
        <w:rPr>
          <w:color w:val="0000FF"/>
          <w:u w:val="single"/>
        </w:rPr>
        <w:lastRenderedPageBreak/>
        <w:t xml:space="preserve">Auction Ref. </w:t>
      </w:r>
      <w:r w:rsidR="00346427" w:rsidRPr="00D371DF">
        <w:rPr>
          <w:color w:val="0000FF"/>
          <w:szCs w:val="32"/>
          <w:u w:val="single"/>
        </w:rPr>
        <w:t>DIS/IA-</w:t>
      </w:r>
      <w:r w:rsidR="00D90A33">
        <w:rPr>
          <w:color w:val="0000FF"/>
          <w:szCs w:val="32"/>
          <w:u w:val="single"/>
        </w:rPr>
        <w:t>0</w:t>
      </w:r>
      <w:r w:rsidR="00136760">
        <w:rPr>
          <w:color w:val="0000FF"/>
          <w:szCs w:val="32"/>
          <w:u w:val="single"/>
        </w:rPr>
        <w:t>1</w:t>
      </w:r>
      <w:r w:rsidR="00E83530">
        <w:rPr>
          <w:color w:val="0000FF"/>
          <w:szCs w:val="32"/>
          <w:u w:val="single"/>
        </w:rPr>
        <w:t>/2</w:t>
      </w:r>
      <w:r w:rsidR="00D90A33">
        <w:rPr>
          <w:color w:val="0000FF"/>
          <w:szCs w:val="32"/>
          <w:u w:val="single"/>
        </w:rPr>
        <w:t>6</w:t>
      </w:r>
      <w:r w:rsidR="00346427" w:rsidRPr="00D371DF">
        <w:rPr>
          <w:color w:val="0000FF"/>
          <w:szCs w:val="32"/>
          <w:u w:val="single"/>
        </w:rPr>
        <w:t>-</w:t>
      </w:r>
      <w:r w:rsidR="004224FE">
        <w:rPr>
          <w:color w:val="0000FF"/>
          <w:szCs w:val="32"/>
          <w:u w:val="single"/>
        </w:rPr>
        <w:t>2</w:t>
      </w:r>
      <w:r w:rsidR="00D90A33">
        <w:rPr>
          <w:color w:val="0000FF"/>
          <w:szCs w:val="32"/>
          <w:u w:val="single"/>
        </w:rPr>
        <w:t>7</w:t>
      </w:r>
      <w:r w:rsidR="00292996">
        <w:rPr>
          <w:color w:val="0000FF"/>
          <w:szCs w:val="32"/>
          <w:u w:val="single"/>
        </w:rPr>
        <w:t xml:space="preserve"> </w:t>
      </w:r>
      <w:r w:rsidR="00346427" w:rsidRPr="00D371DF">
        <w:rPr>
          <w:color w:val="0000FF"/>
          <w:szCs w:val="32"/>
          <w:u w:val="single"/>
        </w:rPr>
        <w:t xml:space="preserve">of </w:t>
      </w:r>
      <w:r w:rsidR="00136760">
        <w:rPr>
          <w:color w:val="0000FF"/>
          <w:szCs w:val="32"/>
          <w:u w:val="single"/>
        </w:rPr>
        <w:t>0</w:t>
      </w:r>
      <w:r w:rsidR="00D90A33">
        <w:rPr>
          <w:color w:val="0000FF"/>
          <w:szCs w:val="32"/>
          <w:u w:val="single"/>
        </w:rPr>
        <w:t>5</w:t>
      </w:r>
      <w:r w:rsidR="00E710FA">
        <w:rPr>
          <w:color w:val="0000FF"/>
          <w:szCs w:val="32"/>
          <w:u w:val="single"/>
        </w:rPr>
        <w:t>.</w:t>
      </w:r>
      <w:r w:rsidR="00136760">
        <w:rPr>
          <w:color w:val="0000FF"/>
          <w:szCs w:val="32"/>
          <w:u w:val="single"/>
        </w:rPr>
        <w:t>0</w:t>
      </w:r>
      <w:r w:rsidR="00D90A33">
        <w:rPr>
          <w:color w:val="0000FF"/>
          <w:szCs w:val="32"/>
          <w:u w:val="single"/>
        </w:rPr>
        <w:t>6</w:t>
      </w:r>
      <w:r w:rsidR="00A217E4">
        <w:rPr>
          <w:color w:val="0000FF"/>
          <w:szCs w:val="32"/>
          <w:u w:val="single"/>
        </w:rPr>
        <w:t>.</w:t>
      </w:r>
      <w:r w:rsidR="00E710FA">
        <w:rPr>
          <w:color w:val="0000FF"/>
          <w:szCs w:val="32"/>
          <w:u w:val="single"/>
        </w:rPr>
        <w:t>20</w:t>
      </w:r>
      <w:r w:rsidR="008A1FA8">
        <w:rPr>
          <w:color w:val="0000FF"/>
          <w:szCs w:val="32"/>
          <w:u w:val="single"/>
        </w:rPr>
        <w:t>2</w:t>
      </w:r>
      <w:r w:rsidR="00136760">
        <w:rPr>
          <w:color w:val="0000FF"/>
          <w:szCs w:val="32"/>
          <w:u w:val="single"/>
        </w:rPr>
        <w:t>6</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2D875EB7" w:rsidR="009251D6" w:rsidRPr="009251D6" w:rsidRDefault="009251D6" w:rsidP="009251D6">
      <w:pPr>
        <w:pStyle w:val="Heading4"/>
        <w:jc w:val="center"/>
      </w:pPr>
      <w:r w:rsidRPr="009251D6">
        <w:rPr>
          <w:color w:val="0000FF"/>
        </w:rPr>
        <w:lastRenderedPageBreak/>
        <w:t xml:space="preserve">Auction Ref. </w:t>
      </w:r>
      <w:r w:rsidR="00926548">
        <w:rPr>
          <w:color w:val="0000FF"/>
          <w:szCs w:val="32"/>
        </w:rPr>
        <w:t>DIS/IA-</w:t>
      </w:r>
      <w:r w:rsidR="00D90A33">
        <w:rPr>
          <w:color w:val="0000FF"/>
          <w:szCs w:val="32"/>
        </w:rPr>
        <w:t>0</w:t>
      </w:r>
      <w:r w:rsidR="00875B32">
        <w:rPr>
          <w:color w:val="0000FF"/>
          <w:szCs w:val="32"/>
        </w:rPr>
        <w:t>1</w:t>
      </w:r>
      <w:r w:rsidR="00E83530">
        <w:rPr>
          <w:color w:val="0000FF"/>
          <w:szCs w:val="32"/>
        </w:rPr>
        <w:t>/2</w:t>
      </w:r>
      <w:r w:rsidR="00D90A33">
        <w:rPr>
          <w:color w:val="0000FF"/>
          <w:szCs w:val="32"/>
        </w:rPr>
        <w:t>6</w:t>
      </w:r>
      <w:r w:rsidRPr="009251D6">
        <w:rPr>
          <w:color w:val="0000FF"/>
          <w:szCs w:val="32"/>
        </w:rPr>
        <w:t>-</w:t>
      </w:r>
      <w:r w:rsidR="004224FE">
        <w:rPr>
          <w:color w:val="0000FF"/>
          <w:szCs w:val="32"/>
        </w:rPr>
        <w:t>2</w:t>
      </w:r>
      <w:r w:rsidR="00D90A33">
        <w:rPr>
          <w:color w:val="0000FF"/>
          <w:szCs w:val="32"/>
        </w:rPr>
        <w:t>7</w:t>
      </w:r>
      <w:r w:rsidR="00292996">
        <w:rPr>
          <w:color w:val="0000FF"/>
          <w:szCs w:val="32"/>
        </w:rPr>
        <w:t xml:space="preserve"> </w:t>
      </w:r>
      <w:r w:rsidR="00E710FA">
        <w:rPr>
          <w:color w:val="0000FF"/>
          <w:szCs w:val="32"/>
        </w:rPr>
        <w:t xml:space="preserve">of </w:t>
      </w:r>
      <w:r w:rsidR="00875B32">
        <w:rPr>
          <w:color w:val="0000FF"/>
          <w:szCs w:val="32"/>
        </w:rPr>
        <w:t>0</w:t>
      </w:r>
      <w:r w:rsidR="00D90A33">
        <w:rPr>
          <w:color w:val="0000FF"/>
          <w:szCs w:val="32"/>
        </w:rPr>
        <w:t>5</w:t>
      </w:r>
      <w:r w:rsidR="00356C51">
        <w:rPr>
          <w:color w:val="0000FF"/>
          <w:szCs w:val="32"/>
        </w:rPr>
        <w:t>.</w:t>
      </w:r>
      <w:r w:rsidR="00875B32">
        <w:rPr>
          <w:color w:val="0000FF"/>
          <w:szCs w:val="32"/>
        </w:rPr>
        <w:t>0</w:t>
      </w:r>
      <w:r w:rsidR="00D90A33">
        <w:rPr>
          <w:color w:val="0000FF"/>
          <w:szCs w:val="32"/>
        </w:rPr>
        <w:t>6</w:t>
      </w:r>
      <w:r w:rsidRPr="009251D6">
        <w:rPr>
          <w:color w:val="0000FF"/>
          <w:szCs w:val="32"/>
        </w:rPr>
        <w:t>.</w:t>
      </w:r>
      <w:r w:rsidR="00E710FA">
        <w:rPr>
          <w:color w:val="0000FF"/>
          <w:szCs w:val="32"/>
        </w:rPr>
        <w:t>20</w:t>
      </w:r>
      <w:r w:rsidR="001D352B">
        <w:rPr>
          <w:color w:val="0000FF"/>
          <w:szCs w:val="32"/>
        </w:rPr>
        <w:t>2</w:t>
      </w:r>
      <w:r w:rsidR="00875B32">
        <w:rPr>
          <w:color w:val="0000FF"/>
          <w:szCs w:val="32"/>
        </w:rPr>
        <w:t>6</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41554506" w:rsidR="009251D6" w:rsidRPr="009251D6" w:rsidRDefault="00D35A2D" w:rsidP="009251D6">
      <w:pPr>
        <w:pStyle w:val="Heading4"/>
        <w:jc w:val="center"/>
        <w:rPr>
          <w:sz w:val="28"/>
          <w:szCs w:val="28"/>
        </w:rPr>
      </w:pPr>
      <w:r>
        <w:rPr>
          <w:color w:val="0000FF"/>
          <w:sz w:val="28"/>
          <w:szCs w:val="28"/>
        </w:rPr>
        <w:t>Auction Ref. DIS/IA-</w:t>
      </w:r>
      <w:r w:rsidR="00D90A33">
        <w:rPr>
          <w:color w:val="0000FF"/>
          <w:sz w:val="28"/>
          <w:szCs w:val="28"/>
        </w:rPr>
        <w:t>0</w:t>
      </w:r>
      <w:r w:rsidR="00875B32">
        <w:rPr>
          <w:color w:val="0000FF"/>
          <w:sz w:val="28"/>
          <w:szCs w:val="28"/>
        </w:rPr>
        <w:t>1</w:t>
      </w:r>
      <w:r w:rsidR="00037DD4">
        <w:rPr>
          <w:color w:val="0000FF"/>
          <w:sz w:val="28"/>
          <w:szCs w:val="28"/>
        </w:rPr>
        <w:t>/</w:t>
      </w:r>
      <w:r w:rsidR="004A0ABE">
        <w:rPr>
          <w:color w:val="0000FF"/>
          <w:sz w:val="28"/>
          <w:szCs w:val="28"/>
        </w:rPr>
        <w:t>2</w:t>
      </w:r>
      <w:r w:rsidR="00D90A33">
        <w:rPr>
          <w:color w:val="0000FF"/>
          <w:sz w:val="28"/>
          <w:szCs w:val="28"/>
        </w:rPr>
        <w:t>6</w:t>
      </w:r>
      <w:r w:rsidR="00037DD4">
        <w:rPr>
          <w:color w:val="0000FF"/>
          <w:sz w:val="28"/>
          <w:szCs w:val="28"/>
        </w:rPr>
        <w:t>-2</w:t>
      </w:r>
      <w:r w:rsidR="00D90A33">
        <w:rPr>
          <w:color w:val="0000FF"/>
          <w:sz w:val="28"/>
          <w:szCs w:val="28"/>
        </w:rPr>
        <w:t>7</w:t>
      </w:r>
      <w:r w:rsidR="00292996">
        <w:rPr>
          <w:color w:val="0000FF"/>
          <w:sz w:val="28"/>
          <w:szCs w:val="28"/>
        </w:rPr>
        <w:t xml:space="preserve"> </w:t>
      </w:r>
      <w:r w:rsidR="00E710FA">
        <w:rPr>
          <w:color w:val="0000FF"/>
          <w:sz w:val="28"/>
          <w:szCs w:val="28"/>
        </w:rPr>
        <w:t xml:space="preserve">of </w:t>
      </w:r>
      <w:r w:rsidR="00875B32">
        <w:rPr>
          <w:color w:val="0000FF"/>
          <w:sz w:val="28"/>
          <w:szCs w:val="28"/>
        </w:rPr>
        <w:t>0</w:t>
      </w:r>
      <w:r w:rsidR="00D90A33">
        <w:rPr>
          <w:color w:val="0000FF"/>
          <w:sz w:val="28"/>
          <w:szCs w:val="28"/>
        </w:rPr>
        <w:t>5</w:t>
      </w:r>
      <w:r w:rsidR="00E710FA">
        <w:rPr>
          <w:color w:val="0000FF"/>
          <w:sz w:val="28"/>
          <w:szCs w:val="28"/>
        </w:rPr>
        <w:t>.</w:t>
      </w:r>
      <w:r w:rsidR="00875B32">
        <w:rPr>
          <w:color w:val="0000FF"/>
          <w:sz w:val="28"/>
          <w:szCs w:val="28"/>
        </w:rPr>
        <w:t>0</w:t>
      </w:r>
      <w:r w:rsidR="00D90A33">
        <w:rPr>
          <w:color w:val="0000FF"/>
          <w:sz w:val="28"/>
          <w:szCs w:val="28"/>
        </w:rPr>
        <w:t>6</w:t>
      </w:r>
      <w:r w:rsidR="009251D6" w:rsidRPr="009251D6">
        <w:rPr>
          <w:color w:val="0000FF"/>
          <w:sz w:val="28"/>
          <w:szCs w:val="28"/>
        </w:rPr>
        <w:t>.</w:t>
      </w:r>
      <w:r w:rsidR="00E710FA">
        <w:rPr>
          <w:color w:val="0000FF"/>
          <w:sz w:val="28"/>
          <w:szCs w:val="28"/>
        </w:rPr>
        <w:t>20</w:t>
      </w:r>
      <w:r w:rsidR="001D352B">
        <w:rPr>
          <w:color w:val="0000FF"/>
          <w:sz w:val="28"/>
          <w:szCs w:val="28"/>
        </w:rPr>
        <w:t>2</w:t>
      </w:r>
      <w:r w:rsidR="00875B32">
        <w:rPr>
          <w:color w:val="0000FF"/>
          <w:sz w:val="28"/>
          <w:szCs w:val="28"/>
        </w:rPr>
        <w:t>6</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lastRenderedPageBreak/>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794EB9CD"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857093">
        <w:rPr>
          <w:b/>
          <w:color w:val="0000FF"/>
          <w:highlight w:val="yellow"/>
        </w:rPr>
        <w:t>1</w:t>
      </w:r>
      <w:r w:rsidR="00D90A33">
        <w:rPr>
          <w:b/>
          <w:color w:val="0000FF"/>
          <w:highlight w:val="yellow"/>
        </w:rPr>
        <w:t>5</w:t>
      </w:r>
      <w:r w:rsidR="007339B3" w:rsidRPr="00983D97">
        <w:rPr>
          <w:b/>
          <w:color w:val="0000FF"/>
          <w:highlight w:val="yellow"/>
        </w:rPr>
        <w:t>-</w:t>
      </w:r>
      <w:r w:rsidR="00857093">
        <w:rPr>
          <w:b/>
          <w:color w:val="0000FF"/>
          <w:highlight w:val="yellow"/>
        </w:rPr>
        <w:t>0</w:t>
      </w:r>
      <w:r w:rsidR="00D90A33">
        <w:rPr>
          <w:b/>
          <w:color w:val="0000FF"/>
          <w:highlight w:val="yellow"/>
        </w:rPr>
        <w:t>6</w:t>
      </w:r>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857093">
        <w:rPr>
          <w:b/>
          <w:color w:val="0000FF"/>
          <w:highlight w:val="yellow"/>
        </w:rPr>
        <w:t>6</w:t>
      </w:r>
      <w:r w:rsidR="00983F9C" w:rsidRPr="00983D97">
        <w:rPr>
          <w:b/>
          <w:color w:val="0000FF"/>
          <w:highlight w:val="yellow"/>
        </w:rPr>
        <w:t xml:space="preserve"> within </w:t>
      </w:r>
      <w:r w:rsidR="00155E5B" w:rsidRPr="00983D97">
        <w:rPr>
          <w:b/>
          <w:color w:val="0000FF"/>
          <w:highlight w:val="yellow"/>
        </w:rPr>
        <w:t>01</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Pr="004E01F3"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73F49C1E" w14:textId="77777777" w:rsidR="00532598" w:rsidRDefault="00532598" w:rsidP="00CC057F">
      <w:pPr>
        <w:shd w:val="clear" w:color="auto" w:fill="FFFFFF"/>
        <w:ind w:left="360"/>
        <w:jc w:val="both"/>
      </w:pPr>
    </w:p>
    <w:p w14:paraId="0A162855" w14:textId="77777777" w:rsidR="00532598" w:rsidRDefault="00532598" w:rsidP="00CC057F">
      <w:pPr>
        <w:shd w:val="clear" w:color="auto" w:fill="FFFFFF"/>
        <w:ind w:left="360"/>
        <w:jc w:val="both"/>
      </w:pPr>
    </w:p>
    <w:tbl>
      <w:tblPr>
        <w:tblW w:w="11094" w:type="dxa"/>
        <w:tblInd w:w="-1152" w:type="dxa"/>
        <w:tblLook w:val="04A0" w:firstRow="1" w:lastRow="0" w:firstColumn="1" w:lastColumn="0" w:noHBand="0" w:noVBand="1"/>
      </w:tblPr>
      <w:tblGrid>
        <w:gridCol w:w="1279"/>
        <w:gridCol w:w="1300"/>
        <w:gridCol w:w="2800"/>
        <w:gridCol w:w="701"/>
        <w:gridCol w:w="876"/>
        <w:gridCol w:w="1055"/>
        <w:gridCol w:w="916"/>
        <w:gridCol w:w="1153"/>
        <w:gridCol w:w="1014"/>
      </w:tblGrid>
      <w:tr w:rsidR="00532598" w:rsidRPr="00532598" w14:paraId="27CF07D3" w14:textId="77777777" w:rsidTr="00532598">
        <w:trPr>
          <w:trHeight w:val="888"/>
        </w:trPr>
        <w:tc>
          <w:tcPr>
            <w:tcW w:w="1279"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E5DF438" w14:textId="77777777" w:rsidR="00532598" w:rsidRPr="00532598" w:rsidRDefault="00532598" w:rsidP="00532598">
            <w:pPr>
              <w:jc w:val="center"/>
              <w:rPr>
                <w:rFonts w:ascii="Calibri" w:hAnsi="Calibri" w:cs="Calibri"/>
                <w:b/>
                <w:bCs/>
                <w:color w:val="000000"/>
                <w:sz w:val="22"/>
              </w:rPr>
            </w:pPr>
            <w:bookmarkStart w:id="0" w:name="_GoBack" w:colFirst="0" w:colLast="8"/>
            <w:r w:rsidRPr="00532598">
              <w:rPr>
                <w:rFonts w:ascii="Calibri" w:hAnsi="Calibri" w:cs="Calibri"/>
                <w:b/>
                <w:bCs/>
                <w:color w:val="000000"/>
                <w:sz w:val="22"/>
              </w:rPr>
              <w:t>Lot No.</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456EC48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Item</w:t>
            </w:r>
          </w:p>
        </w:tc>
        <w:tc>
          <w:tcPr>
            <w:tcW w:w="2800" w:type="dxa"/>
            <w:tcBorders>
              <w:top w:val="single" w:sz="4" w:space="0" w:color="auto"/>
              <w:left w:val="nil"/>
              <w:bottom w:val="single" w:sz="4" w:space="0" w:color="auto"/>
              <w:right w:val="single" w:sz="4" w:space="0" w:color="auto"/>
            </w:tcBorders>
            <w:shd w:val="clear" w:color="000000" w:fill="FFFFFF"/>
            <w:noWrap/>
            <w:vAlign w:val="center"/>
            <w:hideMark/>
          </w:tcPr>
          <w:p w14:paraId="4575A9F6"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Description</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4E060A1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UOM</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14:paraId="58BD4E39"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TOTAL</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716EB9F2"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Type</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FE05F91"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Lifting</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1DBF11D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Vehicle Type</w:t>
            </w:r>
          </w:p>
        </w:tc>
        <w:tc>
          <w:tcPr>
            <w:tcW w:w="1014" w:type="dxa"/>
            <w:tcBorders>
              <w:top w:val="single" w:sz="4" w:space="0" w:color="auto"/>
              <w:left w:val="nil"/>
              <w:bottom w:val="single" w:sz="4" w:space="0" w:color="auto"/>
              <w:right w:val="single" w:sz="4" w:space="0" w:color="auto"/>
            </w:tcBorders>
            <w:shd w:val="clear" w:color="000000" w:fill="83CCEB"/>
            <w:vAlign w:val="center"/>
            <w:hideMark/>
          </w:tcPr>
          <w:p w14:paraId="461B7E74"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 xml:space="preserve"> Caution Money </w:t>
            </w:r>
          </w:p>
        </w:tc>
      </w:tr>
      <w:bookmarkEnd w:id="0"/>
      <w:tr w:rsidR="00532598" w:rsidRPr="00532598" w14:paraId="3B197A44"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4C6C01C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TCQ326A001</w:t>
            </w:r>
          </w:p>
        </w:tc>
        <w:tc>
          <w:tcPr>
            <w:tcW w:w="1300" w:type="dxa"/>
            <w:tcBorders>
              <w:top w:val="nil"/>
              <w:left w:val="nil"/>
              <w:bottom w:val="single" w:sz="4" w:space="0" w:color="auto"/>
              <w:right w:val="single" w:sz="4" w:space="0" w:color="auto"/>
            </w:tcBorders>
            <w:shd w:val="clear" w:color="000000" w:fill="FFFFFF"/>
            <w:noWrap/>
            <w:vAlign w:val="center"/>
            <w:hideMark/>
          </w:tcPr>
          <w:p w14:paraId="668CAD6B"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9801010001</w:t>
            </w:r>
          </w:p>
        </w:tc>
        <w:tc>
          <w:tcPr>
            <w:tcW w:w="2800" w:type="dxa"/>
            <w:tcBorders>
              <w:top w:val="nil"/>
              <w:left w:val="nil"/>
              <w:bottom w:val="single" w:sz="4" w:space="0" w:color="auto"/>
              <w:right w:val="single" w:sz="4" w:space="0" w:color="auto"/>
            </w:tcBorders>
            <w:shd w:val="clear" w:color="000000" w:fill="FFFFFF"/>
            <w:vAlign w:val="center"/>
            <w:hideMark/>
          </w:tcPr>
          <w:p w14:paraId="3DE5CD52" w14:textId="77777777" w:rsidR="00532598" w:rsidRPr="00532598" w:rsidRDefault="00532598" w:rsidP="00532598">
            <w:pPr>
              <w:rPr>
                <w:rFonts w:ascii="Calibri" w:hAnsi="Calibri" w:cs="Calibri"/>
                <w:color w:val="000000"/>
              </w:rPr>
            </w:pPr>
            <w:r w:rsidRPr="00532598">
              <w:rPr>
                <w:rFonts w:ascii="Calibri" w:hAnsi="Calibri" w:cs="Calibri"/>
                <w:color w:val="000000"/>
              </w:rPr>
              <w:t>SCRAP EXCISABLE MS METAL CHIPS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34028866"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0378114"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105,000 </w:t>
            </w:r>
          </w:p>
        </w:tc>
        <w:tc>
          <w:tcPr>
            <w:tcW w:w="1055" w:type="dxa"/>
            <w:tcBorders>
              <w:top w:val="nil"/>
              <w:left w:val="nil"/>
              <w:bottom w:val="single" w:sz="4" w:space="0" w:color="auto"/>
              <w:right w:val="single" w:sz="4" w:space="0" w:color="auto"/>
            </w:tcBorders>
            <w:shd w:val="clear" w:color="000000" w:fill="FFFFFF"/>
            <w:noWrap/>
            <w:vAlign w:val="center"/>
            <w:hideMark/>
          </w:tcPr>
          <w:p w14:paraId="4C5FB5CE"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0ECE7C0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4" w:type="dxa"/>
            <w:tcBorders>
              <w:top w:val="nil"/>
              <w:left w:val="nil"/>
              <w:bottom w:val="single" w:sz="4" w:space="0" w:color="auto"/>
              <w:right w:val="single" w:sz="4" w:space="0" w:color="auto"/>
            </w:tcBorders>
            <w:shd w:val="clear" w:color="000000" w:fill="FFFFFF"/>
            <w:vAlign w:val="center"/>
            <w:hideMark/>
          </w:tcPr>
          <w:p w14:paraId="2277CF8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6/10 Wheel Base</w:t>
            </w:r>
          </w:p>
        </w:tc>
        <w:tc>
          <w:tcPr>
            <w:tcW w:w="1014" w:type="dxa"/>
            <w:tcBorders>
              <w:top w:val="nil"/>
              <w:left w:val="nil"/>
              <w:bottom w:val="single" w:sz="4" w:space="0" w:color="auto"/>
              <w:right w:val="single" w:sz="4" w:space="0" w:color="auto"/>
            </w:tcBorders>
            <w:shd w:val="clear" w:color="000000" w:fill="FFFFFF"/>
            <w:noWrap/>
            <w:vAlign w:val="center"/>
            <w:hideMark/>
          </w:tcPr>
          <w:p w14:paraId="6960A15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233,000 </w:t>
            </w:r>
          </w:p>
        </w:tc>
      </w:tr>
      <w:tr w:rsidR="00532598" w:rsidRPr="00532598" w14:paraId="0AC6AB78"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5B74546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TCQ326A002</w:t>
            </w:r>
          </w:p>
        </w:tc>
        <w:tc>
          <w:tcPr>
            <w:tcW w:w="1300" w:type="dxa"/>
            <w:tcBorders>
              <w:top w:val="nil"/>
              <w:left w:val="nil"/>
              <w:bottom w:val="single" w:sz="4" w:space="0" w:color="auto"/>
              <w:right w:val="single" w:sz="4" w:space="0" w:color="auto"/>
            </w:tcBorders>
            <w:shd w:val="clear" w:color="000000" w:fill="FFFFFF"/>
            <w:noWrap/>
            <w:vAlign w:val="center"/>
            <w:hideMark/>
          </w:tcPr>
          <w:p w14:paraId="18D5C04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9801020001</w:t>
            </w:r>
          </w:p>
        </w:tc>
        <w:tc>
          <w:tcPr>
            <w:tcW w:w="2800" w:type="dxa"/>
            <w:tcBorders>
              <w:top w:val="nil"/>
              <w:left w:val="nil"/>
              <w:bottom w:val="single" w:sz="4" w:space="0" w:color="auto"/>
              <w:right w:val="single" w:sz="4" w:space="0" w:color="auto"/>
            </w:tcBorders>
            <w:shd w:val="clear" w:color="000000" w:fill="FFFFFF"/>
            <w:vAlign w:val="center"/>
            <w:hideMark/>
          </w:tcPr>
          <w:p w14:paraId="5B3DBEED" w14:textId="77777777" w:rsidR="00532598" w:rsidRPr="00532598" w:rsidRDefault="00532598" w:rsidP="00532598">
            <w:pPr>
              <w:rPr>
                <w:rFonts w:ascii="Calibri" w:hAnsi="Calibri" w:cs="Calibri"/>
                <w:color w:val="000000"/>
              </w:rPr>
            </w:pPr>
            <w:r w:rsidRPr="00532598">
              <w:rPr>
                <w:rFonts w:ascii="Calibri" w:hAnsi="Calibri" w:cs="Calibri"/>
                <w:color w:val="000000"/>
              </w:rPr>
              <w:t>SCRAP EXCISABLE C.I.  CHIPS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AD27C36"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7F415F6"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305,000 </w:t>
            </w:r>
          </w:p>
        </w:tc>
        <w:tc>
          <w:tcPr>
            <w:tcW w:w="1055" w:type="dxa"/>
            <w:tcBorders>
              <w:top w:val="nil"/>
              <w:left w:val="nil"/>
              <w:bottom w:val="single" w:sz="4" w:space="0" w:color="auto"/>
              <w:right w:val="single" w:sz="4" w:space="0" w:color="auto"/>
            </w:tcBorders>
            <w:shd w:val="clear" w:color="000000" w:fill="FFFFFF"/>
            <w:noWrap/>
            <w:vAlign w:val="center"/>
            <w:hideMark/>
          </w:tcPr>
          <w:p w14:paraId="59FB390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15C7F0B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4" w:type="dxa"/>
            <w:tcBorders>
              <w:top w:val="nil"/>
              <w:left w:val="nil"/>
              <w:bottom w:val="single" w:sz="4" w:space="0" w:color="auto"/>
              <w:right w:val="single" w:sz="4" w:space="0" w:color="auto"/>
            </w:tcBorders>
            <w:shd w:val="clear" w:color="000000" w:fill="FFFFFF"/>
            <w:vAlign w:val="center"/>
            <w:hideMark/>
          </w:tcPr>
          <w:p w14:paraId="326ADCF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6/10 Wheel Base</w:t>
            </w:r>
          </w:p>
        </w:tc>
        <w:tc>
          <w:tcPr>
            <w:tcW w:w="1014" w:type="dxa"/>
            <w:tcBorders>
              <w:top w:val="nil"/>
              <w:left w:val="nil"/>
              <w:bottom w:val="single" w:sz="4" w:space="0" w:color="auto"/>
              <w:right w:val="single" w:sz="4" w:space="0" w:color="auto"/>
            </w:tcBorders>
            <w:shd w:val="clear" w:color="000000" w:fill="FFFFFF"/>
            <w:noWrap/>
            <w:vAlign w:val="center"/>
            <w:hideMark/>
          </w:tcPr>
          <w:p w14:paraId="48AC084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677,000 </w:t>
            </w:r>
          </w:p>
        </w:tc>
      </w:tr>
      <w:tr w:rsidR="00532598" w:rsidRPr="00532598" w14:paraId="1183F92B"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02ACD0F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TCQ326A003</w:t>
            </w:r>
          </w:p>
        </w:tc>
        <w:tc>
          <w:tcPr>
            <w:tcW w:w="1300" w:type="dxa"/>
            <w:tcBorders>
              <w:top w:val="nil"/>
              <w:left w:val="nil"/>
              <w:bottom w:val="single" w:sz="4" w:space="0" w:color="auto"/>
              <w:right w:val="single" w:sz="4" w:space="0" w:color="auto"/>
            </w:tcBorders>
            <w:shd w:val="clear" w:color="000000" w:fill="FFFFFF"/>
            <w:noWrap/>
            <w:vAlign w:val="center"/>
            <w:hideMark/>
          </w:tcPr>
          <w:p w14:paraId="3ADA752B"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9801030001</w:t>
            </w:r>
          </w:p>
        </w:tc>
        <w:tc>
          <w:tcPr>
            <w:tcW w:w="2800" w:type="dxa"/>
            <w:tcBorders>
              <w:top w:val="nil"/>
              <w:left w:val="nil"/>
              <w:bottom w:val="single" w:sz="4" w:space="0" w:color="auto"/>
              <w:right w:val="single" w:sz="4" w:space="0" w:color="auto"/>
            </w:tcBorders>
            <w:shd w:val="clear" w:color="000000" w:fill="FFFFFF"/>
            <w:vAlign w:val="center"/>
            <w:hideMark/>
          </w:tcPr>
          <w:p w14:paraId="69CDC4BE" w14:textId="77777777" w:rsidR="00532598" w:rsidRPr="00532598" w:rsidRDefault="00532598" w:rsidP="00532598">
            <w:pPr>
              <w:rPr>
                <w:rFonts w:ascii="Calibri" w:hAnsi="Calibri" w:cs="Calibri"/>
                <w:color w:val="000000"/>
              </w:rPr>
            </w:pPr>
            <w:r w:rsidRPr="00532598">
              <w:rPr>
                <w:rFonts w:ascii="Calibri" w:hAnsi="Calibri" w:cs="Calibri"/>
                <w:color w:val="000000"/>
              </w:rPr>
              <w:t>SCRAP EXCISABLE ENGINE COMPONENTS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601A0DE"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7851114"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2,750 </w:t>
            </w:r>
          </w:p>
        </w:tc>
        <w:tc>
          <w:tcPr>
            <w:tcW w:w="1055" w:type="dxa"/>
            <w:tcBorders>
              <w:top w:val="nil"/>
              <w:left w:val="nil"/>
              <w:bottom w:val="single" w:sz="4" w:space="0" w:color="auto"/>
              <w:right w:val="single" w:sz="4" w:space="0" w:color="auto"/>
            </w:tcBorders>
            <w:shd w:val="clear" w:color="000000" w:fill="FFFFFF"/>
            <w:noWrap/>
            <w:vAlign w:val="center"/>
            <w:hideMark/>
          </w:tcPr>
          <w:p w14:paraId="26ED217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72293C46"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4" w:type="dxa"/>
            <w:tcBorders>
              <w:top w:val="nil"/>
              <w:left w:val="nil"/>
              <w:bottom w:val="single" w:sz="4" w:space="0" w:color="auto"/>
              <w:right w:val="single" w:sz="4" w:space="0" w:color="auto"/>
            </w:tcBorders>
            <w:shd w:val="clear" w:color="000000" w:fill="FFFFFF"/>
            <w:vAlign w:val="center"/>
            <w:hideMark/>
          </w:tcPr>
          <w:p w14:paraId="32FA412B"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45A2CC4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60,000 </w:t>
            </w:r>
          </w:p>
        </w:tc>
      </w:tr>
      <w:tr w:rsidR="00532598" w:rsidRPr="00532598" w14:paraId="395E6D80"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0EFAA8A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TCQ326A004</w:t>
            </w:r>
          </w:p>
        </w:tc>
        <w:tc>
          <w:tcPr>
            <w:tcW w:w="1300" w:type="dxa"/>
            <w:tcBorders>
              <w:top w:val="nil"/>
              <w:left w:val="nil"/>
              <w:bottom w:val="single" w:sz="4" w:space="0" w:color="auto"/>
              <w:right w:val="single" w:sz="4" w:space="0" w:color="auto"/>
            </w:tcBorders>
            <w:shd w:val="clear" w:color="000000" w:fill="FFFFFF"/>
            <w:noWrap/>
            <w:vAlign w:val="center"/>
            <w:hideMark/>
          </w:tcPr>
          <w:p w14:paraId="412429A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9801050001</w:t>
            </w:r>
          </w:p>
        </w:tc>
        <w:tc>
          <w:tcPr>
            <w:tcW w:w="2800" w:type="dxa"/>
            <w:tcBorders>
              <w:top w:val="nil"/>
              <w:left w:val="nil"/>
              <w:bottom w:val="single" w:sz="4" w:space="0" w:color="auto"/>
              <w:right w:val="single" w:sz="4" w:space="0" w:color="auto"/>
            </w:tcBorders>
            <w:shd w:val="clear" w:color="000000" w:fill="FFFFFF"/>
            <w:vAlign w:val="center"/>
            <w:hideMark/>
          </w:tcPr>
          <w:p w14:paraId="235F3E4B" w14:textId="77777777" w:rsidR="00532598" w:rsidRPr="00532598" w:rsidRDefault="00532598" w:rsidP="00532598">
            <w:pPr>
              <w:rPr>
                <w:rFonts w:ascii="Calibri" w:hAnsi="Calibri" w:cs="Calibri"/>
                <w:color w:val="000000"/>
              </w:rPr>
            </w:pPr>
            <w:r w:rsidRPr="00532598">
              <w:rPr>
                <w:rFonts w:ascii="Calibri" w:hAnsi="Calibri" w:cs="Calibri"/>
                <w:color w:val="000000"/>
              </w:rPr>
              <w:t>SCRAP EXCISABLE C.I. COMPONENTS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7E58D6E"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C6F61B1"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16,000 </w:t>
            </w:r>
          </w:p>
        </w:tc>
        <w:tc>
          <w:tcPr>
            <w:tcW w:w="1055" w:type="dxa"/>
            <w:tcBorders>
              <w:top w:val="nil"/>
              <w:left w:val="nil"/>
              <w:bottom w:val="single" w:sz="4" w:space="0" w:color="auto"/>
              <w:right w:val="single" w:sz="4" w:space="0" w:color="auto"/>
            </w:tcBorders>
            <w:shd w:val="clear" w:color="000000" w:fill="FFFFFF"/>
            <w:noWrap/>
            <w:vAlign w:val="center"/>
            <w:hideMark/>
          </w:tcPr>
          <w:p w14:paraId="3803AE0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003702A8"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4" w:type="dxa"/>
            <w:tcBorders>
              <w:top w:val="nil"/>
              <w:left w:val="nil"/>
              <w:bottom w:val="single" w:sz="4" w:space="0" w:color="auto"/>
              <w:right w:val="single" w:sz="4" w:space="0" w:color="auto"/>
            </w:tcBorders>
            <w:shd w:val="clear" w:color="000000" w:fill="FFFFFF"/>
            <w:vAlign w:val="center"/>
            <w:hideMark/>
          </w:tcPr>
          <w:p w14:paraId="596D938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5BC1EAED"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43,000 </w:t>
            </w:r>
          </w:p>
        </w:tc>
      </w:tr>
      <w:tr w:rsidR="00532598" w:rsidRPr="00532598" w14:paraId="4D56BC3B"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769B947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TCQ326A005</w:t>
            </w:r>
          </w:p>
        </w:tc>
        <w:tc>
          <w:tcPr>
            <w:tcW w:w="1300" w:type="dxa"/>
            <w:tcBorders>
              <w:top w:val="nil"/>
              <w:left w:val="nil"/>
              <w:bottom w:val="single" w:sz="4" w:space="0" w:color="auto"/>
              <w:right w:val="single" w:sz="4" w:space="0" w:color="auto"/>
            </w:tcBorders>
            <w:shd w:val="clear" w:color="000000" w:fill="FFFFFF"/>
            <w:noWrap/>
            <w:vAlign w:val="center"/>
            <w:hideMark/>
          </w:tcPr>
          <w:p w14:paraId="499AEE8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9801060001</w:t>
            </w:r>
          </w:p>
        </w:tc>
        <w:tc>
          <w:tcPr>
            <w:tcW w:w="2800" w:type="dxa"/>
            <w:tcBorders>
              <w:top w:val="nil"/>
              <w:left w:val="nil"/>
              <w:bottom w:val="single" w:sz="4" w:space="0" w:color="auto"/>
              <w:right w:val="single" w:sz="4" w:space="0" w:color="auto"/>
            </w:tcBorders>
            <w:shd w:val="clear" w:color="000000" w:fill="FFFFFF"/>
            <w:vAlign w:val="center"/>
            <w:hideMark/>
          </w:tcPr>
          <w:p w14:paraId="57BD5023" w14:textId="77777777" w:rsidR="00532598" w:rsidRPr="00532598" w:rsidRDefault="00532598" w:rsidP="00532598">
            <w:pPr>
              <w:rPr>
                <w:rFonts w:ascii="Calibri" w:hAnsi="Calibri" w:cs="Calibri"/>
                <w:color w:val="000000"/>
              </w:rPr>
            </w:pPr>
            <w:r w:rsidRPr="00532598">
              <w:rPr>
                <w:rFonts w:ascii="Calibri" w:hAnsi="Calibri" w:cs="Calibri"/>
                <w:color w:val="000000"/>
              </w:rPr>
              <w:t>SCRAP EXCISABLE M.S. COMPONENTS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4B8372B"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A292809"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22,500 </w:t>
            </w:r>
          </w:p>
        </w:tc>
        <w:tc>
          <w:tcPr>
            <w:tcW w:w="1055" w:type="dxa"/>
            <w:tcBorders>
              <w:top w:val="nil"/>
              <w:left w:val="nil"/>
              <w:bottom w:val="single" w:sz="4" w:space="0" w:color="auto"/>
              <w:right w:val="single" w:sz="4" w:space="0" w:color="auto"/>
            </w:tcBorders>
            <w:shd w:val="clear" w:color="000000" w:fill="FFFFFF"/>
            <w:noWrap/>
            <w:vAlign w:val="center"/>
            <w:hideMark/>
          </w:tcPr>
          <w:p w14:paraId="17F1E30C"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35A00DE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4" w:type="dxa"/>
            <w:tcBorders>
              <w:top w:val="nil"/>
              <w:left w:val="nil"/>
              <w:bottom w:val="single" w:sz="4" w:space="0" w:color="auto"/>
              <w:right w:val="single" w:sz="4" w:space="0" w:color="auto"/>
            </w:tcBorders>
            <w:shd w:val="clear" w:color="000000" w:fill="FFFFFF"/>
            <w:vAlign w:val="center"/>
            <w:hideMark/>
          </w:tcPr>
          <w:p w14:paraId="5842999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0E0ABF3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65,000 </w:t>
            </w:r>
          </w:p>
        </w:tc>
      </w:tr>
      <w:tr w:rsidR="00532598" w:rsidRPr="00532598" w14:paraId="647B8754"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13800B1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TCQ326A006</w:t>
            </w:r>
          </w:p>
        </w:tc>
        <w:tc>
          <w:tcPr>
            <w:tcW w:w="1300" w:type="dxa"/>
            <w:tcBorders>
              <w:top w:val="nil"/>
              <w:left w:val="nil"/>
              <w:bottom w:val="single" w:sz="4" w:space="0" w:color="auto"/>
              <w:right w:val="single" w:sz="4" w:space="0" w:color="auto"/>
            </w:tcBorders>
            <w:shd w:val="clear" w:color="000000" w:fill="FFFFFF"/>
            <w:noWrap/>
            <w:vAlign w:val="center"/>
            <w:hideMark/>
          </w:tcPr>
          <w:p w14:paraId="3235204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9801150001</w:t>
            </w:r>
          </w:p>
        </w:tc>
        <w:tc>
          <w:tcPr>
            <w:tcW w:w="2800" w:type="dxa"/>
            <w:tcBorders>
              <w:top w:val="nil"/>
              <w:left w:val="nil"/>
              <w:bottom w:val="single" w:sz="4" w:space="0" w:color="auto"/>
              <w:right w:val="single" w:sz="4" w:space="0" w:color="auto"/>
            </w:tcBorders>
            <w:shd w:val="clear" w:color="000000" w:fill="FFFFFF"/>
            <w:vAlign w:val="center"/>
            <w:hideMark/>
          </w:tcPr>
          <w:p w14:paraId="3B2532B8" w14:textId="77777777" w:rsidR="00532598" w:rsidRPr="00532598" w:rsidRDefault="00532598" w:rsidP="00532598">
            <w:pPr>
              <w:rPr>
                <w:rFonts w:ascii="Calibri" w:hAnsi="Calibri" w:cs="Calibri"/>
                <w:color w:val="000000"/>
              </w:rPr>
            </w:pPr>
            <w:r w:rsidRPr="00532598">
              <w:rPr>
                <w:rFonts w:ascii="Calibri" w:hAnsi="Calibri" w:cs="Calibri"/>
                <w:color w:val="000000"/>
              </w:rPr>
              <w:t xml:space="preserve">SCRAP EXCISABLE </w:t>
            </w:r>
            <w:proofErr w:type="spellStart"/>
            <w:r w:rsidRPr="00532598">
              <w:rPr>
                <w:rFonts w:ascii="Calibri" w:hAnsi="Calibri" w:cs="Calibri"/>
                <w:color w:val="000000"/>
              </w:rPr>
              <w:t>Aluminium</w:t>
            </w:r>
            <w:proofErr w:type="spellEnd"/>
            <w:r w:rsidRPr="00532598">
              <w:rPr>
                <w:rFonts w:ascii="Calibri" w:hAnsi="Calibri" w:cs="Calibri"/>
                <w:color w:val="000000"/>
              </w:rPr>
              <w:t xml:space="preserve"> Components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D178347"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A140ABE"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4,000 </w:t>
            </w:r>
          </w:p>
        </w:tc>
        <w:tc>
          <w:tcPr>
            <w:tcW w:w="1055" w:type="dxa"/>
            <w:tcBorders>
              <w:top w:val="nil"/>
              <w:left w:val="nil"/>
              <w:bottom w:val="single" w:sz="4" w:space="0" w:color="auto"/>
              <w:right w:val="single" w:sz="4" w:space="0" w:color="auto"/>
            </w:tcBorders>
            <w:shd w:val="clear" w:color="000000" w:fill="FFFFFF"/>
            <w:noWrap/>
            <w:vAlign w:val="center"/>
            <w:hideMark/>
          </w:tcPr>
          <w:p w14:paraId="5DECED98"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6563C08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4" w:type="dxa"/>
            <w:tcBorders>
              <w:top w:val="nil"/>
              <w:left w:val="nil"/>
              <w:bottom w:val="single" w:sz="4" w:space="0" w:color="auto"/>
              <w:right w:val="single" w:sz="4" w:space="0" w:color="auto"/>
            </w:tcBorders>
            <w:shd w:val="clear" w:color="000000" w:fill="FFFFFF"/>
            <w:vAlign w:val="center"/>
            <w:hideMark/>
          </w:tcPr>
          <w:p w14:paraId="3EDCD80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3957484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59,000 </w:t>
            </w:r>
          </w:p>
        </w:tc>
      </w:tr>
      <w:tr w:rsidR="00532598" w:rsidRPr="00532598" w14:paraId="71CA438E"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720397AD"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lastRenderedPageBreak/>
              <w:t>TCQ326A007</w:t>
            </w:r>
          </w:p>
        </w:tc>
        <w:tc>
          <w:tcPr>
            <w:tcW w:w="1300" w:type="dxa"/>
            <w:tcBorders>
              <w:top w:val="nil"/>
              <w:left w:val="nil"/>
              <w:bottom w:val="single" w:sz="4" w:space="0" w:color="auto"/>
              <w:right w:val="single" w:sz="4" w:space="0" w:color="auto"/>
            </w:tcBorders>
            <w:shd w:val="clear" w:color="000000" w:fill="FFFFFF"/>
            <w:noWrap/>
            <w:vAlign w:val="center"/>
            <w:hideMark/>
          </w:tcPr>
          <w:p w14:paraId="0EDEB2D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9801170001</w:t>
            </w:r>
          </w:p>
        </w:tc>
        <w:tc>
          <w:tcPr>
            <w:tcW w:w="2800" w:type="dxa"/>
            <w:tcBorders>
              <w:top w:val="nil"/>
              <w:left w:val="nil"/>
              <w:bottom w:val="single" w:sz="4" w:space="0" w:color="auto"/>
              <w:right w:val="single" w:sz="4" w:space="0" w:color="auto"/>
            </w:tcBorders>
            <w:shd w:val="clear" w:color="000000" w:fill="FFFFFF"/>
            <w:vAlign w:val="center"/>
            <w:hideMark/>
          </w:tcPr>
          <w:p w14:paraId="107FF0FF" w14:textId="77777777" w:rsidR="00532598" w:rsidRPr="00532598" w:rsidRDefault="00532598" w:rsidP="00532598">
            <w:pPr>
              <w:rPr>
                <w:rFonts w:ascii="Calibri" w:hAnsi="Calibri" w:cs="Calibri"/>
                <w:color w:val="000000"/>
              </w:rPr>
            </w:pPr>
            <w:r w:rsidRPr="00532598">
              <w:rPr>
                <w:rFonts w:ascii="Calibri" w:hAnsi="Calibri" w:cs="Calibri"/>
                <w:color w:val="000000"/>
              </w:rPr>
              <w:t>SCRAP EXCISABLE Rubber Items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74D2907"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62BA27A"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1,750 </w:t>
            </w:r>
          </w:p>
        </w:tc>
        <w:tc>
          <w:tcPr>
            <w:tcW w:w="1055" w:type="dxa"/>
            <w:tcBorders>
              <w:top w:val="nil"/>
              <w:left w:val="nil"/>
              <w:bottom w:val="single" w:sz="4" w:space="0" w:color="auto"/>
              <w:right w:val="single" w:sz="4" w:space="0" w:color="auto"/>
            </w:tcBorders>
            <w:shd w:val="clear" w:color="000000" w:fill="FFFFFF"/>
            <w:noWrap/>
            <w:vAlign w:val="center"/>
            <w:hideMark/>
          </w:tcPr>
          <w:p w14:paraId="5304C6E2"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794EBE8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4" w:type="dxa"/>
            <w:tcBorders>
              <w:top w:val="nil"/>
              <w:left w:val="nil"/>
              <w:bottom w:val="single" w:sz="4" w:space="0" w:color="auto"/>
              <w:right w:val="single" w:sz="4" w:space="0" w:color="auto"/>
            </w:tcBorders>
            <w:shd w:val="clear" w:color="000000" w:fill="FFFFFF"/>
            <w:vAlign w:val="center"/>
            <w:hideMark/>
          </w:tcPr>
          <w:p w14:paraId="5CEFB5CD"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731E7062"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6,000 </w:t>
            </w:r>
          </w:p>
        </w:tc>
      </w:tr>
      <w:tr w:rsidR="00532598" w:rsidRPr="00532598" w14:paraId="24B1A2BA" w14:textId="77777777" w:rsidTr="00532598">
        <w:trPr>
          <w:trHeight w:val="1476"/>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778E846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TCQ326A008</w:t>
            </w:r>
          </w:p>
        </w:tc>
        <w:tc>
          <w:tcPr>
            <w:tcW w:w="1300" w:type="dxa"/>
            <w:tcBorders>
              <w:top w:val="nil"/>
              <w:left w:val="nil"/>
              <w:bottom w:val="single" w:sz="4" w:space="0" w:color="auto"/>
              <w:right w:val="single" w:sz="4" w:space="0" w:color="auto"/>
            </w:tcBorders>
            <w:shd w:val="clear" w:color="000000" w:fill="FFFFFF"/>
            <w:noWrap/>
            <w:vAlign w:val="center"/>
            <w:hideMark/>
          </w:tcPr>
          <w:p w14:paraId="317AAAA7"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9802010001</w:t>
            </w:r>
          </w:p>
        </w:tc>
        <w:tc>
          <w:tcPr>
            <w:tcW w:w="2800" w:type="dxa"/>
            <w:tcBorders>
              <w:top w:val="nil"/>
              <w:left w:val="nil"/>
              <w:bottom w:val="single" w:sz="4" w:space="0" w:color="auto"/>
              <w:right w:val="single" w:sz="4" w:space="0" w:color="auto"/>
            </w:tcBorders>
            <w:shd w:val="clear" w:color="000000" w:fill="FFFFFF"/>
            <w:vAlign w:val="center"/>
            <w:hideMark/>
          </w:tcPr>
          <w:p w14:paraId="49F1A1E8" w14:textId="77777777" w:rsidR="00532598" w:rsidRPr="00532598" w:rsidRDefault="00532598" w:rsidP="00532598">
            <w:pPr>
              <w:rPr>
                <w:rFonts w:ascii="Calibri" w:hAnsi="Calibri" w:cs="Calibri"/>
                <w:color w:val="000000"/>
              </w:rPr>
            </w:pPr>
            <w:r w:rsidRPr="00532598">
              <w:rPr>
                <w:rFonts w:ascii="Calibri" w:hAnsi="Calibri" w:cs="Calibri"/>
                <w:color w:val="000000"/>
              </w:rPr>
              <w:t>SCRAP NON-EXCISABLE INDIGENISED WOODEN ITEMS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5DD27EF"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051CFD2"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303,500 </w:t>
            </w:r>
          </w:p>
        </w:tc>
        <w:tc>
          <w:tcPr>
            <w:tcW w:w="1055" w:type="dxa"/>
            <w:tcBorders>
              <w:top w:val="nil"/>
              <w:left w:val="nil"/>
              <w:bottom w:val="single" w:sz="4" w:space="0" w:color="auto"/>
              <w:right w:val="single" w:sz="4" w:space="0" w:color="auto"/>
            </w:tcBorders>
            <w:shd w:val="clear" w:color="000000" w:fill="FFFFFF"/>
            <w:noWrap/>
            <w:vAlign w:val="center"/>
            <w:hideMark/>
          </w:tcPr>
          <w:p w14:paraId="7D9E768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43358DE1"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2 times daily if 6/10 Wheel Base or 3 times daily if 407 </w:t>
            </w:r>
          </w:p>
        </w:tc>
        <w:tc>
          <w:tcPr>
            <w:tcW w:w="1154" w:type="dxa"/>
            <w:tcBorders>
              <w:top w:val="nil"/>
              <w:left w:val="nil"/>
              <w:bottom w:val="single" w:sz="4" w:space="0" w:color="auto"/>
              <w:right w:val="single" w:sz="4" w:space="0" w:color="auto"/>
            </w:tcBorders>
            <w:shd w:val="clear" w:color="000000" w:fill="FFFFFF"/>
            <w:vAlign w:val="center"/>
            <w:hideMark/>
          </w:tcPr>
          <w:p w14:paraId="7890C82D"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6/10 Wheel Base or 407</w:t>
            </w:r>
          </w:p>
        </w:tc>
        <w:tc>
          <w:tcPr>
            <w:tcW w:w="1014" w:type="dxa"/>
            <w:tcBorders>
              <w:top w:val="nil"/>
              <w:left w:val="nil"/>
              <w:bottom w:val="single" w:sz="4" w:space="0" w:color="auto"/>
              <w:right w:val="single" w:sz="4" w:space="0" w:color="auto"/>
            </w:tcBorders>
            <w:shd w:val="clear" w:color="000000" w:fill="FFFFFF"/>
            <w:noWrap/>
            <w:vAlign w:val="center"/>
            <w:hideMark/>
          </w:tcPr>
          <w:p w14:paraId="655C659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188,000 </w:t>
            </w:r>
          </w:p>
        </w:tc>
      </w:tr>
      <w:tr w:rsidR="00532598" w:rsidRPr="00532598" w14:paraId="5B7B4C5B" w14:textId="77777777" w:rsidTr="00532598">
        <w:trPr>
          <w:trHeight w:val="1476"/>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4DBC89BE"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TCQ326A009</w:t>
            </w:r>
          </w:p>
        </w:tc>
        <w:tc>
          <w:tcPr>
            <w:tcW w:w="1300" w:type="dxa"/>
            <w:tcBorders>
              <w:top w:val="nil"/>
              <w:left w:val="nil"/>
              <w:bottom w:val="single" w:sz="4" w:space="0" w:color="auto"/>
              <w:right w:val="single" w:sz="4" w:space="0" w:color="auto"/>
            </w:tcBorders>
            <w:shd w:val="clear" w:color="000000" w:fill="FFFFFF"/>
            <w:noWrap/>
            <w:vAlign w:val="center"/>
            <w:hideMark/>
          </w:tcPr>
          <w:p w14:paraId="54FD258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9802020001</w:t>
            </w:r>
          </w:p>
        </w:tc>
        <w:tc>
          <w:tcPr>
            <w:tcW w:w="2800" w:type="dxa"/>
            <w:tcBorders>
              <w:top w:val="nil"/>
              <w:left w:val="nil"/>
              <w:bottom w:val="single" w:sz="4" w:space="0" w:color="auto"/>
              <w:right w:val="single" w:sz="4" w:space="0" w:color="auto"/>
            </w:tcBorders>
            <w:shd w:val="clear" w:color="000000" w:fill="FFFFFF"/>
            <w:vAlign w:val="center"/>
            <w:hideMark/>
          </w:tcPr>
          <w:p w14:paraId="0E94736C" w14:textId="77777777" w:rsidR="00532598" w:rsidRPr="00532598" w:rsidRDefault="00532598" w:rsidP="00532598">
            <w:pPr>
              <w:rPr>
                <w:rFonts w:ascii="Calibri" w:hAnsi="Calibri" w:cs="Calibri"/>
                <w:color w:val="000000"/>
              </w:rPr>
            </w:pPr>
            <w:r w:rsidRPr="00532598">
              <w:rPr>
                <w:rFonts w:ascii="Calibri" w:hAnsi="Calibri" w:cs="Calibri"/>
                <w:color w:val="000000"/>
              </w:rPr>
              <w:t>SCRAP NON-EXCISABLE IMPORTED WOODEN ITEMS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01CBA7E"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92B5FD3"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56,500 </w:t>
            </w:r>
          </w:p>
        </w:tc>
        <w:tc>
          <w:tcPr>
            <w:tcW w:w="1055" w:type="dxa"/>
            <w:tcBorders>
              <w:top w:val="nil"/>
              <w:left w:val="nil"/>
              <w:bottom w:val="single" w:sz="4" w:space="0" w:color="auto"/>
              <w:right w:val="single" w:sz="4" w:space="0" w:color="auto"/>
            </w:tcBorders>
            <w:shd w:val="clear" w:color="000000" w:fill="FFFFFF"/>
            <w:noWrap/>
            <w:vAlign w:val="center"/>
            <w:hideMark/>
          </w:tcPr>
          <w:p w14:paraId="3007D26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3720A951"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2 times daily if 6/10 Wheel Base or 3 times daily if 407 </w:t>
            </w:r>
          </w:p>
        </w:tc>
        <w:tc>
          <w:tcPr>
            <w:tcW w:w="1154" w:type="dxa"/>
            <w:tcBorders>
              <w:top w:val="nil"/>
              <w:left w:val="nil"/>
              <w:bottom w:val="single" w:sz="4" w:space="0" w:color="auto"/>
              <w:right w:val="single" w:sz="4" w:space="0" w:color="auto"/>
            </w:tcBorders>
            <w:shd w:val="clear" w:color="000000" w:fill="FFFFFF"/>
            <w:vAlign w:val="center"/>
            <w:hideMark/>
          </w:tcPr>
          <w:p w14:paraId="7B0C5CB8"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6/10 Wheel Base or 407</w:t>
            </w:r>
          </w:p>
        </w:tc>
        <w:tc>
          <w:tcPr>
            <w:tcW w:w="1014" w:type="dxa"/>
            <w:tcBorders>
              <w:top w:val="nil"/>
              <w:left w:val="nil"/>
              <w:bottom w:val="single" w:sz="4" w:space="0" w:color="auto"/>
              <w:right w:val="single" w:sz="4" w:space="0" w:color="auto"/>
            </w:tcBorders>
            <w:shd w:val="clear" w:color="000000" w:fill="FFFFFF"/>
            <w:noWrap/>
            <w:vAlign w:val="center"/>
            <w:hideMark/>
          </w:tcPr>
          <w:p w14:paraId="244DE5F2"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49,000 </w:t>
            </w:r>
          </w:p>
        </w:tc>
      </w:tr>
      <w:tr w:rsidR="00532598" w:rsidRPr="00532598" w14:paraId="37456242"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242D17ED"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TCQ326A010</w:t>
            </w:r>
          </w:p>
        </w:tc>
        <w:tc>
          <w:tcPr>
            <w:tcW w:w="1300" w:type="dxa"/>
            <w:tcBorders>
              <w:top w:val="nil"/>
              <w:left w:val="nil"/>
              <w:bottom w:val="single" w:sz="4" w:space="0" w:color="auto"/>
              <w:right w:val="single" w:sz="4" w:space="0" w:color="auto"/>
            </w:tcBorders>
            <w:shd w:val="clear" w:color="000000" w:fill="FFFFFF"/>
            <w:noWrap/>
            <w:vAlign w:val="center"/>
            <w:hideMark/>
          </w:tcPr>
          <w:p w14:paraId="70FBA2E8"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9802120001</w:t>
            </w:r>
          </w:p>
        </w:tc>
        <w:tc>
          <w:tcPr>
            <w:tcW w:w="2800" w:type="dxa"/>
            <w:tcBorders>
              <w:top w:val="nil"/>
              <w:left w:val="nil"/>
              <w:bottom w:val="single" w:sz="4" w:space="0" w:color="auto"/>
              <w:right w:val="single" w:sz="4" w:space="0" w:color="auto"/>
            </w:tcBorders>
            <w:shd w:val="clear" w:color="000000" w:fill="FFFFFF"/>
            <w:vAlign w:val="center"/>
            <w:hideMark/>
          </w:tcPr>
          <w:p w14:paraId="00A586E3" w14:textId="77777777" w:rsidR="00532598" w:rsidRPr="00532598" w:rsidRDefault="00532598" w:rsidP="00532598">
            <w:pPr>
              <w:rPr>
                <w:rFonts w:ascii="Calibri" w:hAnsi="Calibri" w:cs="Calibri"/>
                <w:color w:val="000000"/>
              </w:rPr>
            </w:pPr>
            <w:r w:rsidRPr="00532598">
              <w:rPr>
                <w:rFonts w:ascii="Calibri" w:hAnsi="Calibri" w:cs="Calibri"/>
                <w:color w:val="000000"/>
              </w:rPr>
              <w:t>SCRAP EXCISABLE USED GRINDING WHEELS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9345574"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7BF3CAE"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3,000 </w:t>
            </w:r>
          </w:p>
        </w:tc>
        <w:tc>
          <w:tcPr>
            <w:tcW w:w="1055" w:type="dxa"/>
            <w:tcBorders>
              <w:top w:val="nil"/>
              <w:left w:val="nil"/>
              <w:bottom w:val="single" w:sz="4" w:space="0" w:color="auto"/>
              <w:right w:val="single" w:sz="4" w:space="0" w:color="auto"/>
            </w:tcBorders>
            <w:shd w:val="clear" w:color="000000" w:fill="FFFFFF"/>
            <w:noWrap/>
            <w:vAlign w:val="center"/>
            <w:hideMark/>
          </w:tcPr>
          <w:p w14:paraId="1E878F9E"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519D60E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4" w:type="dxa"/>
            <w:tcBorders>
              <w:top w:val="nil"/>
              <w:left w:val="nil"/>
              <w:bottom w:val="single" w:sz="4" w:space="0" w:color="auto"/>
              <w:right w:val="single" w:sz="4" w:space="0" w:color="auto"/>
            </w:tcBorders>
            <w:shd w:val="clear" w:color="000000" w:fill="FFFFFF"/>
            <w:vAlign w:val="center"/>
            <w:hideMark/>
          </w:tcPr>
          <w:p w14:paraId="1D9BB38C"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7943C0B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8,000 </w:t>
            </w:r>
          </w:p>
        </w:tc>
      </w:tr>
      <w:tr w:rsidR="00532598" w:rsidRPr="00532598" w14:paraId="33361D2C"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7BD74AED"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TCQ326A011</w:t>
            </w:r>
          </w:p>
        </w:tc>
        <w:tc>
          <w:tcPr>
            <w:tcW w:w="1300" w:type="dxa"/>
            <w:tcBorders>
              <w:top w:val="nil"/>
              <w:left w:val="nil"/>
              <w:bottom w:val="single" w:sz="4" w:space="0" w:color="auto"/>
              <w:right w:val="single" w:sz="4" w:space="0" w:color="auto"/>
            </w:tcBorders>
            <w:shd w:val="clear" w:color="000000" w:fill="FFFFFF"/>
            <w:noWrap/>
            <w:vAlign w:val="center"/>
            <w:hideMark/>
          </w:tcPr>
          <w:p w14:paraId="0D6254D8"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9802520110</w:t>
            </w:r>
          </w:p>
        </w:tc>
        <w:tc>
          <w:tcPr>
            <w:tcW w:w="2800" w:type="dxa"/>
            <w:tcBorders>
              <w:top w:val="nil"/>
              <w:left w:val="nil"/>
              <w:bottom w:val="single" w:sz="4" w:space="0" w:color="auto"/>
              <w:right w:val="single" w:sz="4" w:space="0" w:color="auto"/>
            </w:tcBorders>
            <w:shd w:val="clear" w:color="000000" w:fill="FFFFFF"/>
            <w:vAlign w:val="center"/>
            <w:hideMark/>
          </w:tcPr>
          <w:p w14:paraId="105DA7EE" w14:textId="77777777" w:rsidR="00532598" w:rsidRPr="00532598" w:rsidRDefault="00532598" w:rsidP="00532598">
            <w:pPr>
              <w:rPr>
                <w:rFonts w:ascii="Calibri" w:hAnsi="Calibri" w:cs="Calibri"/>
                <w:color w:val="000000"/>
              </w:rPr>
            </w:pPr>
            <w:r w:rsidRPr="00532598">
              <w:rPr>
                <w:rFonts w:ascii="Calibri" w:hAnsi="Calibri" w:cs="Calibri"/>
                <w:color w:val="000000"/>
              </w:rPr>
              <w:t>SCRAP EXCISABLE HARD ROCK &amp; RUSTED CAST IRON CHIPS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400178B"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29437A4"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3,000 </w:t>
            </w:r>
          </w:p>
        </w:tc>
        <w:tc>
          <w:tcPr>
            <w:tcW w:w="1055" w:type="dxa"/>
            <w:tcBorders>
              <w:top w:val="nil"/>
              <w:left w:val="nil"/>
              <w:bottom w:val="single" w:sz="4" w:space="0" w:color="auto"/>
              <w:right w:val="single" w:sz="4" w:space="0" w:color="auto"/>
            </w:tcBorders>
            <w:shd w:val="clear" w:color="000000" w:fill="FFFFFF"/>
            <w:noWrap/>
            <w:vAlign w:val="center"/>
            <w:hideMark/>
          </w:tcPr>
          <w:p w14:paraId="4B276A11"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421CDFB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Bi Weekly </w:t>
            </w:r>
          </w:p>
        </w:tc>
        <w:tc>
          <w:tcPr>
            <w:tcW w:w="1154" w:type="dxa"/>
            <w:tcBorders>
              <w:top w:val="nil"/>
              <w:left w:val="nil"/>
              <w:bottom w:val="single" w:sz="4" w:space="0" w:color="auto"/>
              <w:right w:val="single" w:sz="4" w:space="0" w:color="auto"/>
            </w:tcBorders>
            <w:shd w:val="clear" w:color="000000" w:fill="FFFFFF"/>
            <w:vAlign w:val="center"/>
            <w:hideMark/>
          </w:tcPr>
          <w:p w14:paraId="68BEA17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7445C226"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6,000 </w:t>
            </w:r>
          </w:p>
        </w:tc>
      </w:tr>
      <w:tr w:rsidR="00532598" w:rsidRPr="00532598" w14:paraId="69672F59"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E09F41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TCQ326A012</w:t>
            </w:r>
          </w:p>
        </w:tc>
        <w:tc>
          <w:tcPr>
            <w:tcW w:w="1300" w:type="dxa"/>
            <w:tcBorders>
              <w:top w:val="nil"/>
              <w:left w:val="nil"/>
              <w:bottom w:val="single" w:sz="4" w:space="0" w:color="auto"/>
              <w:right w:val="single" w:sz="4" w:space="0" w:color="auto"/>
            </w:tcBorders>
            <w:shd w:val="clear" w:color="000000" w:fill="FFFFFF"/>
            <w:noWrap/>
            <w:vAlign w:val="center"/>
            <w:hideMark/>
          </w:tcPr>
          <w:p w14:paraId="1EE58DF7"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9802520119</w:t>
            </w:r>
          </w:p>
        </w:tc>
        <w:tc>
          <w:tcPr>
            <w:tcW w:w="2800" w:type="dxa"/>
            <w:tcBorders>
              <w:top w:val="nil"/>
              <w:left w:val="nil"/>
              <w:bottom w:val="single" w:sz="4" w:space="0" w:color="auto"/>
              <w:right w:val="single" w:sz="4" w:space="0" w:color="auto"/>
            </w:tcBorders>
            <w:shd w:val="clear" w:color="000000" w:fill="FFFFFF"/>
            <w:vAlign w:val="center"/>
            <w:hideMark/>
          </w:tcPr>
          <w:p w14:paraId="67840961" w14:textId="77777777" w:rsidR="00532598" w:rsidRPr="00532598" w:rsidRDefault="00532598" w:rsidP="00532598">
            <w:pPr>
              <w:rPr>
                <w:rFonts w:ascii="Calibri" w:hAnsi="Calibri" w:cs="Calibri"/>
                <w:color w:val="000000"/>
              </w:rPr>
            </w:pPr>
            <w:r w:rsidRPr="00532598">
              <w:rPr>
                <w:rFonts w:ascii="Calibri" w:hAnsi="Calibri" w:cs="Calibri"/>
                <w:color w:val="000000"/>
              </w:rPr>
              <w:t>SCRAP NON-EXCISABLE WOODEN GARBADGE, DUST etc.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4F68C779"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1B942C1"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5,500 </w:t>
            </w:r>
          </w:p>
        </w:tc>
        <w:tc>
          <w:tcPr>
            <w:tcW w:w="1055" w:type="dxa"/>
            <w:tcBorders>
              <w:top w:val="nil"/>
              <w:left w:val="nil"/>
              <w:bottom w:val="single" w:sz="4" w:space="0" w:color="auto"/>
              <w:right w:val="single" w:sz="4" w:space="0" w:color="auto"/>
            </w:tcBorders>
            <w:shd w:val="clear" w:color="000000" w:fill="FFFFFF"/>
            <w:noWrap/>
            <w:vAlign w:val="center"/>
            <w:hideMark/>
          </w:tcPr>
          <w:p w14:paraId="3B4298C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04EB68F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4" w:type="dxa"/>
            <w:tcBorders>
              <w:top w:val="nil"/>
              <w:left w:val="nil"/>
              <w:bottom w:val="single" w:sz="4" w:space="0" w:color="auto"/>
              <w:right w:val="single" w:sz="4" w:space="0" w:color="auto"/>
            </w:tcBorders>
            <w:shd w:val="clear" w:color="000000" w:fill="FFFFFF"/>
            <w:vAlign w:val="center"/>
            <w:hideMark/>
          </w:tcPr>
          <w:p w14:paraId="562629A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1118399E"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1,000 </w:t>
            </w:r>
          </w:p>
        </w:tc>
      </w:tr>
      <w:tr w:rsidR="00532598" w:rsidRPr="00532598" w14:paraId="1EE119CD"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690581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TCQ326A013</w:t>
            </w:r>
          </w:p>
        </w:tc>
        <w:tc>
          <w:tcPr>
            <w:tcW w:w="1300" w:type="dxa"/>
            <w:tcBorders>
              <w:top w:val="nil"/>
              <w:left w:val="nil"/>
              <w:bottom w:val="single" w:sz="4" w:space="0" w:color="auto"/>
              <w:right w:val="single" w:sz="4" w:space="0" w:color="auto"/>
            </w:tcBorders>
            <w:shd w:val="clear" w:color="000000" w:fill="FFFFFF"/>
            <w:noWrap/>
            <w:vAlign w:val="center"/>
            <w:hideMark/>
          </w:tcPr>
          <w:p w14:paraId="5A8FBC9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9802520120</w:t>
            </w:r>
          </w:p>
        </w:tc>
        <w:tc>
          <w:tcPr>
            <w:tcW w:w="2800" w:type="dxa"/>
            <w:tcBorders>
              <w:top w:val="nil"/>
              <w:left w:val="nil"/>
              <w:bottom w:val="single" w:sz="4" w:space="0" w:color="auto"/>
              <w:right w:val="single" w:sz="4" w:space="0" w:color="auto"/>
            </w:tcBorders>
            <w:shd w:val="clear" w:color="000000" w:fill="FFFFFF"/>
            <w:vAlign w:val="center"/>
            <w:hideMark/>
          </w:tcPr>
          <w:p w14:paraId="57422DEA" w14:textId="77777777" w:rsidR="00532598" w:rsidRPr="00532598" w:rsidRDefault="00532598" w:rsidP="00532598">
            <w:pPr>
              <w:rPr>
                <w:rFonts w:ascii="Calibri" w:hAnsi="Calibri" w:cs="Calibri"/>
                <w:color w:val="000000"/>
              </w:rPr>
            </w:pPr>
            <w:r w:rsidRPr="00532598">
              <w:rPr>
                <w:rFonts w:ascii="Calibri" w:hAnsi="Calibri" w:cs="Calibri"/>
                <w:color w:val="000000"/>
              </w:rPr>
              <w:t xml:space="preserve">SCRAP EXCISABLE MISC. METAL SCRAP (MS PIPE, ANGLE, SKID </w:t>
            </w:r>
            <w:proofErr w:type="spellStart"/>
            <w:r w:rsidRPr="00532598">
              <w:rPr>
                <w:rFonts w:ascii="Calibri" w:hAnsi="Calibri" w:cs="Calibri"/>
                <w:color w:val="000000"/>
              </w:rPr>
              <w:t>etc</w:t>
            </w:r>
            <w:proofErr w:type="spellEnd"/>
            <w:r w:rsidRPr="00532598">
              <w:rPr>
                <w:rFonts w:ascii="Calibri" w:hAnsi="Calibri" w:cs="Calibri"/>
                <w:color w:val="000000"/>
              </w:rPr>
              <w:t>)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20E85409"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BEC9193"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6,500 </w:t>
            </w:r>
          </w:p>
        </w:tc>
        <w:tc>
          <w:tcPr>
            <w:tcW w:w="1055" w:type="dxa"/>
            <w:tcBorders>
              <w:top w:val="nil"/>
              <w:left w:val="nil"/>
              <w:bottom w:val="single" w:sz="4" w:space="0" w:color="auto"/>
              <w:right w:val="single" w:sz="4" w:space="0" w:color="auto"/>
            </w:tcBorders>
            <w:shd w:val="clear" w:color="000000" w:fill="FFFFFF"/>
            <w:noWrap/>
            <w:vAlign w:val="center"/>
            <w:hideMark/>
          </w:tcPr>
          <w:p w14:paraId="0D995FA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4FF6C2A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4" w:type="dxa"/>
            <w:tcBorders>
              <w:top w:val="nil"/>
              <w:left w:val="nil"/>
              <w:bottom w:val="single" w:sz="4" w:space="0" w:color="auto"/>
              <w:right w:val="single" w:sz="4" w:space="0" w:color="auto"/>
            </w:tcBorders>
            <w:shd w:val="clear" w:color="000000" w:fill="FFFFFF"/>
            <w:vAlign w:val="center"/>
            <w:hideMark/>
          </w:tcPr>
          <w:p w14:paraId="4895B99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32FC94B1"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15,000 </w:t>
            </w:r>
          </w:p>
        </w:tc>
      </w:tr>
      <w:tr w:rsidR="00532598" w:rsidRPr="00532598" w14:paraId="4F479EF5" w14:textId="77777777" w:rsidTr="00532598">
        <w:trPr>
          <w:trHeight w:val="4776"/>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CA79C9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lastRenderedPageBreak/>
              <w:t>TCQ326A014</w:t>
            </w:r>
          </w:p>
        </w:tc>
        <w:tc>
          <w:tcPr>
            <w:tcW w:w="1300" w:type="dxa"/>
            <w:tcBorders>
              <w:top w:val="nil"/>
              <w:left w:val="nil"/>
              <w:bottom w:val="single" w:sz="4" w:space="0" w:color="auto"/>
              <w:right w:val="single" w:sz="4" w:space="0" w:color="auto"/>
            </w:tcBorders>
            <w:shd w:val="clear" w:color="000000" w:fill="FFFFFF"/>
            <w:noWrap/>
            <w:vAlign w:val="center"/>
            <w:hideMark/>
          </w:tcPr>
          <w:p w14:paraId="052F6C3B"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9802520139</w:t>
            </w:r>
          </w:p>
        </w:tc>
        <w:tc>
          <w:tcPr>
            <w:tcW w:w="2800" w:type="dxa"/>
            <w:tcBorders>
              <w:top w:val="nil"/>
              <w:left w:val="nil"/>
              <w:bottom w:val="single" w:sz="4" w:space="0" w:color="auto"/>
              <w:right w:val="single" w:sz="4" w:space="0" w:color="auto"/>
            </w:tcBorders>
            <w:shd w:val="clear" w:color="000000" w:fill="FFFFFF"/>
            <w:vAlign w:val="center"/>
            <w:hideMark/>
          </w:tcPr>
          <w:p w14:paraId="0757D453" w14:textId="77777777" w:rsidR="00532598" w:rsidRPr="00532598" w:rsidRDefault="00532598" w:rsidP="00532598">
            <w:pPr>
              <w:rPr>
                <w:rFonts w:ascii="Calibri" w:hAnsi="Calibri" w:cs="Calibri"/>
                <w:color w:val="000000"/>
              </w:rPr>
            </w:pPr>
            <w:r w:rsidRPr="00532598">
              <w:rPr>
                <w:rFonts w:ascii="Calibri" w:hAnsi="Calibri" w:cs="Calibri"/>
                <w:color w:val="000000"/>
              </w:rPr>
              <w:t>SCRAP NON EXCISABLE PLASTIC BLOCK PALLETS WITH GLASS WOOL (</w:t>
            </w:r>
            <w:proofErr w:type="spellStart"/>
            <w:r w:rsidRPr="00532598">
              <w:rPr>
                <w:rFonts w:ascii="Calibri" w:hAnsi="Calibri" w:cs="Calibri"/>
                <w:color w:val="000000"/>
              </w:rPr>
              <w:t>Stock+Arising</w:t>
            </w:r>
            <w:proofErr w:type="spellEnd"/>
            <w:r w:rsidRPr="00532598">
              <w:rPr>
                <w:rFonts w:ascii="Calibri" w:hAnsi="Calibri" w:cs="Calibri"/>
                <w:color w:val="000000"/>
              </w:rPr>
              <w:t xml:space="preserve">) </w:t>
            </w:r>
            <w:r w:rsidRPr="00532598">
              <w:rPr>
                <w:rFonts w:ascii="Calibri" w:hAnsi="Calibri" w:cs="Calibri"/>
                <w:b/>
                <w:bCs/>
                <w:color w:val="FF0000"/>
              </w:rPr>
              <w:t>Customer must have Valid CTO for the state in which the vendor is operating.</w:t>
            </w:r>
            <w:r w:rsidRPr="00532598">
              <w:rPr>
                <w:rFonts w:ascii="Calibri" w:hAnsi="Calibri" w:cs="Calibri"/>
                <w:b/>
                <w:bCs/>
                <w:color w:val="FF0000"/>
              </w:rPr>
              <w:br/>
              <w:t xml:space="preserve">EPR (extended producer responsibility) registration certificate as a PWP (plastic waste processor) from JSPCB or from CPCB. </w:t>
            </w:r>
            <w:r w:rsidRPr="00532598">
              <w:rPr>
                <w:rFonts w:ascii="Calibri" w:hAnsi="Calibri" w:cs="Calibri"/>
                <w:color w:val="000000"/>
              </w:rPr>
              <w:br/>
            </w:r>
            <w:r w:rsidRPr="00532598">
              <w:rPr>
                <w:rFonts w:ascii="Calibri" w:hAnsi="Calibri" w:cs="Calibri"/>
                <w:b/>
                <w:bCs/>
                <w:color w:val="FF0000"/>
              </w:rPr>
              <w:t xml:space="preserve">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 </w:t>
            </w:r>
          </w:p>
        </w:tc>
        <w:tc>
          <w:tcPr>
            <w:tcW w:w="700" w:type="dxa"/>
            <w:tcBorders>
              <w:top w:val="nil"/>
              <w:left w:val="nil"/>
              <w:bottom w:val="single" w:sz="4" w:space="0" w:color="auto"/>
              <w:right w:val="single" w:sz="4" w:space="0" w:color="auto"/>
            </w:tcBorders>
            <w:shd w:val="clear" w:color="000000" w:fill="FFFFFF"/>
            <w:noWrap/>
            <w:vAlign w:val="center"/>
            <w:hideMark/>
          </w:tcPr>
          <w:p w14:paraId="4F79332B" w14:textId="77777777" w:rsidR="00532598" w:rsidRPr="00532598" w:rsidRDefault="00532598" w:rsidP="00532598">
            <w:pPr>
              <w:jc w:val="center"/>
              <w:rPr>
                <w:rFonts w:ascii="Calibri" w:hAnsi="Calibri" w:cs="Calibri"/>
                <w:b/>
                <w:bCs/>
                <w:color w:val="FF0000"/>
              </w:rPr>
            </w:pPr>
            <w:r w:rsidRPr="00532598">
              <w:rPr>
                <w:rFonts w:ascii="Calibri" w:hAnsi="Calibri" w:cs="Calibri"/>
                <w:b/>
                <w:bCs/>
                <w:color w:val="FF0000"/>
              </w:rPr>
              <w:t>Nos.</w:t>
            </w:r>
          </w:p>
        </w:tc>
        <w:tc>
          <w:tcPr>
            <w:tcW w:w="876" w:type="dxa"/>
            <w:tcBorders>
              <w:top w:val="nil"/>
              <w:left w:val="nil"/>
              <w:bottom w:val="single" w:sz="4" w:space="0" w:color="auto"/>
              <w:right w:val="single" w:sz="4" w:space="0" w:color="auto"/>
            </w:tcBorders>
            <w:shd w:val="clear" w:color="000000" w:fill="FFFFFF"/>
            <w:noWrap/>
            <w:vAlign w:val="center"/>
            <w:hideMark/>
          </w:tcPr>
          <w:p w14:paraId="77ACC93E"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200 </w:t>
            </w:r>
          </w:p>
        </w:tc>
        <w:tc>
          <w:tcPr>
            <w:tcW w:w="1055" w:type="dxa"/>
            <w:tcBorders>
              <w:top w:val="nil"/>
              <w:left w:val="nil"/>
              <w:bottom w:val="single" w:sz="4" w:space="0" w:color="auto"/>
              <w:right w:val="single" w:sz="4" w:space="0" w:color="auto"/>
            </w:tcBorders>
            <w:shd w:val="clear" w:color="000000" w:fill="FFFFFF"/>
            <w:noWrap/>
            <w:vAlign w:val="center"/>
            <w:hideMark/>
          </w:tcPr>
          <w:p w14:paraId="3AB13A72"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3C1C090C"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2 times daily </w:t>
            </w:r>
          </w:p>
        </w:tc>
        <w:tc>
          <w:tcPr>
            <w:tcW w:w="1154" w:type="dxa"/>
            <w:tcBorders>
              <w:top w:val="nil"/>
              <w:left w:val="nil"/>
              <w:bottom w:val="single" w:sz="4" w:space="0" w:color="auto"/>
              <w:right w:val="single" w:sz="4" w:space="0" w:color="auto"/>
            </w:tcBorders>
            <w:shd w:val="clear" w:color="000000" w:fill="FFFFFF"/>
            <w:vAlign w:val="center"/>
            <w:hideMark/>
          </w:tcPr>
          <w:p w14:paraId="1A93DED6"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6/10 Wheel Base</w:t>
            </w:r>
          </w:p>
        </w:tc>
        <w:tc>
          <w:tcPr>
            <w:tcW w:w="1014" w:type="dxa"/>
            <w:tcBorders>
              <w:top w:val="nil"/>
              <w:left w:val="nil"/>
              <w:bottom w:val="single" w:sz="4" w:space="0" w:color="auto"/>
              <w:right w:val="single" w:sz="4" w:space="0" w:color="auto"/>
            </w:tcBorders>
            <w:shd w:val="clear" w:color="000000" w:fill="FFFFFF"/>
            <w:noWrap/>
            <w:vAlign w:val="center"/>
            <w:hideMark/>
          </w:tcPr>
          <w:p w14:paraId="35D88A8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4,000 </w:t>
            </w:r>
          </w:p>
        </w:tc>
      </w:tr>
      <w:tr w:rsidR="00532598" w:rsidRPr="00532598" w14:paraId="565C186E"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09A9FA2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TCQ326A015</w:t>
            </w:r>
          </w:p>
        </w:tc>
        <w:tc>
          <w:tcPr>
            <w:tcW w:w="1300" w:type="dxa"/>
            <w:tcBorders>
              <w:top w:val="nil"/>
              <w:left w:val="nil"/>
              <w:bottom w:val="single" w:sz="4" w:space="0" w:color="auto"/>
              <w:right w:val="single" w:sz="4" w:space="0" w:color="auto"/>
            </w:tcBorders>
            <w:shd w:val="clear" w:color="000000" w:fill="FFFFFF"/>
            <w:noWrap/>
            <w:vAlign w:val="center"/>
            <w:hideMark/>
          </w:tcPr>
          <w:p w14:paraId="58EE087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9802520141</w:t>
            </w:r>
          </w:p>
        </w:tc>
        <w:tc>
          <w:tcPr>
            <w:tcW w:w="2800" w:type="dxa"/>
            <w:tcBorders>
              <w:top w:val="nil"/>
              <w:left w:val="nil"/>
              <w:bottom w:val="single" w:sz="4" w:space="0" w:color="auto"/>
              <w:right w:val="single" w:sz="4" w:space="0" w:color="auto"/>
            </w:tcBorders>
            <w:shd w:val="clear" w:color="000000" w:fill="FFFFFF"/>
            <w:vAlign w:val="center"/>
            <w:hideMark/>
          </w:tcPr>
          <w:p w14:paraId="3EC707A8" w14:textId="77777777" w:rsidR="00532598" w:rsidRPr="00532598" w:rsidRDefault="00532598" w:rsidP="00532598">
            <w:pPr>
              <w:rPr>
                <w:rFonts w:ascii="Calibri" w:hAnsi="Calibri" w:cs="Calibri"/>
                <w:color w:val="000000"/>
              </w:rPr>
            </w:pPr>
            <w:r w:rsidRPr="00532598">
              <w:rPr>
                <w:rFonts w:ascii="Calibri" w:hAnsi="Calibri" w:cs="Calibri"/>
                <w:color w:val="000000"/>
              </w:rPr>
              <w:t>SCRAP NON EXCISABLE CARD BOARD &amp; PLASTIC STRAP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47D96BD"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10CC148"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351,500 </w:t>
            </w:r>
          </w:p>
        </w:tc>
        <w:tc>
          <w:tcPr>
            <w:tcW w:w="1055" w:type="dxa"/>
            <w:tcBorders>
              <w:top w:val="nil"/>
              <w:left w:val="nil"/>
              <w:bottom w:val="single" w:sz="4" w:space="0" w:color="auto"/>
              <w:right w:val="single" w:sz="4" w:space="0" w:color="auto"/>
            </w:tcBorders>
            <w:shd w:val="clear" w:color="000000" w:fill="FFFFFF"/>
            <w:noWrap/>
            <w:vAlign w:val="center"/>
            <w:hideMark/>
          </w:tcPr>
          <w:p w14:paraId="315F9AE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3BC78A02"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4" w:type="dxa"/>
            <w:tcBorders>
              <w:top w:val="nil"/>
              <w:left w:val="nil"/>
              <w:bottom w:val="single" w:sz="4" w:space="0" w:color="auto"/>
              <w:right w:val="single" w:sz="4" w:space="0" w:color="auto"/>
            </w:tcBorders>
            <w:shd w:val="clear" w:color="000000" w:fill="FFFFFF"/>
            <w:vAlign w:val="center"/>
            <w:hideMark/>
          </w:tcPr>
          <w:p w14:paraId="710637A1"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1691119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393,000 </w:t>
            </w:r>
          </w:p>
        </w:tc>
      </w:tr>
      <w:tr w:rsidR="00532598" w:rsidRPr="00532598" w14:paraId="4401451A" w14:textId="77777777" w:rsidTr="00532598">
        <w:trPr>
          <w:trHeight w:val="4764"/>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2622209C"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TCQ326A016</w:t>
            </w:r>
          </w:p>
        </w:tc>
        <w:tc>
          <w:tcPr>
            <w:tcW w:w="1300" w:type="dxa"/>
            <w:tcBorders>
              <w:top w:val="nil"/>
              <w:left w:val="nil"/>
              <w:bottom w:val="single" w:sz="4" w:space="0" w:color="auto"/>
              <w:right w:val="single" w:sz="4" w:space="0" w:color="auto"/>
            </w:tcBorders>
            <w:shd w:val="clear" w:color="000000" w:fill="FFFFFF"/>
            <w:noWrap/>
            <w:vAlign w:val="center"/>
            <w:hideMark/>
          </w:tcPr>
          <w:p w14:paraId="0649C2B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9802520144</w:t>
            </w:r>
          </w:p>
        </w:tc>
        <w:tc>
          <w:tcPr>
            <w:tcW w:w="2800" w:type="dxa"/>
            <w:tcBorders>
              <w:top w:val="nil"/>
              <w:left w:val="nil"/>
              <w:bottom w:val="single" w:sz="4" w:space="0" w:color="auto"/>
              <w:right w:val="single" w:sz="4" w:space="0" w:color="auto"/>
            </w:tcBorders>
            <w:shd w:val="clear" w:color="000000" w:fill="FFFFFF"/>
            <w:vAlign w:val="center"/>
            <w:hideMark/>
          </w:tcPr>
          <w:p w14:paraId="56BE8E63" w14:textId="77777777" w:rsidR="00532598" w:rsidRPr="00532598" w:rsidRDefault="00532598" w:rsidP="00532598">
            <w:pPr>
              <w:rPr>
                <w:rFonts w:ascii="Calibri" w:hAnsi="Calibri" w:cs="Calibri"/>
                <w:color w:val="000000"/>
              </w:rPr>
            </w:pPr>
            <w:r w:rsidRPr="00532598">
              <w:rPr>
                <w:rFonts w:ascii="Calibri" w:hAnsi="Calibri" w:cs="Calibri"/>
                <w:color w:val="000000"/>
              </w:rPr>
              <w:t>SCRAP NON EXCISABLE PLASTIC COVER AND POUCH (</w:t>
            </w:r>
            <w:proofErr w:type="spellStart"/>
            <w:r w:rsidRPr="00532598">
              <w:rPr>
                <w:rFonts w:ascii="Calibri" w:hAnsi="Calibri" w:cs="Calibri"/>
                <w:color w:val="000000"/>
              </w:rPr>
              <w:t>Stock+Arising</w:t>
            </w:r>
            <w:proofErr w:type="spellEnd"/>
            <w:r w:rsidRPr="00532598">
              <w:rPr>
                <w:rFonts w:ascii="Calibri" w:hAnsi="Calibri" w:cs="Calibri"/>
                <w:color w:val="000000"/>
              </w:rPr>
              <w:t xml:space="preserve">) </w:t>
            </w:r>
            <w:r w:rsidRPr="00532598">
              <w:rPr>
                <w:rFonts w:ascii="Calibri" w:hAnsi="Calibri" w:cs="Calibri"/>
                <w:b/>
                <w:bCs/>
                <w:color w:val="FF0000"/>
              </w:rPr>
              <w:t>Customer must have Valid CTO for the state in which the vendor is operating.</w:t>
            </w:r>
            <w:r w:rsidRPr="00532598">
              <w:rPr>
                <w:rFonts w:ascii="Calibri" w:hAnsi="Calibri" w:cs="Calibri"/>
                <w:b/>
                <w:bCs/>
                <w:color w:val="FF0000"/>
              </w:rPr>
              <w:br/>
              <w:t xml:space="preserve">EPR (extended producer responsibility) registration certificate as a PWP (plastic waste processor) from JSPCB or from CPCB. </w:t>
            </w:r>
            <w:r w:rsidRPr="00532598">
              <w:rPr>
                <w:rFonts w:ascii="Calibri" w:hAnsi="Calibri" w:cs="Calibri"/>
                <w:b/>
                <w:bCs/>
                <w:color w:val="FF0000"/>
              </w:rPr>
              <w:br/>
              <w:t>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w:t>
            </w:r>
          </w:p>
        </w:tc>
        <w:tc>
          <w:tcPr>
            <w:tcW w:w="700" w:type="dxa"/>
            <w:tcBorders>
              <w:top w:val="nil"/>
              <w:left w:val="nil"/>
              <w:bottom w:val="single" w:sz="4" w:space="0" w:color="auto"/>
              <w:right w:val="single" w:sz="4" w:space="0" w:color="auto"/>
            </w:tcBorders>
            <w:shd w:val="clear" w:color="000000" w:fill="FFFFFF"/>
            <w:noWrap/>
            <w:vAlign w:val="center"/>
            <w:hideMark/>
          </w:tcPr>
          <w:p w14:paraId="67694B7F"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D8237AE"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62,500 </w:t>
            </w:r>
          </w:p>
        </w:tc>
        <w:tc>
          <w:tcPr>
            <w:tcW w:w="1055" w:type="dxa"/>
            <w:tcBorders>
              <w:top w:val="nil"/>
              <w:left w:val="nil"/>
              <w:bottom w:val="single" w:sz="4" w:space="0" w:color="auto"/>
              <w:right w:val="single" w:sz="4" w:space="0" w:color="auto"/>
            </w:tcBorders>
            <w:shd w:val="clear" w:color="000000" w:fill="FFFFFF"/>
            <w:noWrap/>
            <w:vAlign w:val="center"/>
            <w:hideMark/>
          </w:tcPr>
          <w:p w14:paraId="179EE14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4536580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4" w:type="dxa"/>
            <w:tcBorders>
              <w:top w:val="nil"/>
              <w:left w:val="nil"/>
              <w:bottom w:val="single" w:sz="4" w:space="0" w:color="auto"/>
              <w:right w:val="single" w:sz="4" w:space="0" w:color="auto"/>
            </w:tcBorders>
            <w:shd w:val="clear" w:color="000000" w:fill="FFFFFF"/>
            <w:vAlign w:val="center"/>
            <w:hideMark/>
          </w:tcPr>
          <w:p w14:paraId="50DC1DEC"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2774B99B"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184,000 </w:t>
            </w:r>
          </w:p>
        </w:tc>
      </w:tr>
      <w:tr w:rsidR="00532598" w:rsidRPr="00532598" w14:paraId="18644417" w14:textId="77777777" w:rsidTr="00532598">
        <w:trPr>
          <w:trHeight w:val="535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7FC4CF7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lastRenderedPageBreak/>
              <w:t>TCQ326A017</w:t>
            </w:r>
          </w:p>
        </w:tc>
        <w:tc>
          <w:tcPr>
            <w:tcW w:w="1300" w:type="dxa"/>
            <w:tcBorders>
              <w:top w:val="nil"/>
              <w:left w:val="nil"/>
              <w:bottom w:val="single" w:sz="4" w:space="0" w:color="auto"/>
              <w:right w:val="single" w:sz="4" w:space="0" w:color="auto"/>
            </w:tcBorders>
            <w:shd w:val="clear" w:color="000000" w:fill="FFFFFF"/>
            <w:noWrap/>
            <w:vAlign w:val="center"/>
            <w:hideMark/>
          </w:tcPr>
          <w:p w14:paraId="3C57B39D"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9802520390</w:t>
            </w:r>
          </w:p>
        </w:tc>
        <w:tc>
          <w:tcPr>
            <w:tcW w:w="2800" w:type="dxa"/>
            <w:tcBorders>
              <w:top w:val="nil"/>
              <w:left w:val="nil"/>
              <w:bottom w:val="single" w:sz="4" w:space="0" w:color="auto"/>
              <w:right w:val="single" w:sz="4" w:space="0" w:color="auto"/>
            </w:tcBorders>
            <w:shd w:val="clear" w:color="000000" w:fill="FFFFFF"/>
            <w:vAlign w:val="center"/>
            <w:hideMark/>
          </w:tcPr>
          <w:p w14:paraId="0B926E79" w14:textId="77777777" w:rsidR="00532598" w:rsidRPr="00532598" w:rsidRDefault="00532598" w:rsidP="00532598">
            <w:pPr>
              <w:rPr>
                <w:rFonts w:ascii="Calibri" w:hAnsi="Calibri" w:cs="Calibri"/>
                <w:color w:val="000000"/>
              </w:rPr>
            </w:pPr>
            <w:r w:rsidRPr="00532598">
              <w:rPr>
                <w:rFonts w:ascii="Calibri" w:hAnsi="Calibri" w:cs="Calibri"/>
                <w:color w:val="000000"/>
              </w:rPr>
              <w:t>SCRAP NON EXCISABLE SEGRIGATED GARBAGE PLASTIC STRIP</w:t>
            </w:r>
            <w:proofErr w:type="gramStart"/>
            <w:r w:rsidRPr="00532598">
              <w:rPr>
                <w:rFonts w:ascii="Calibri" w:hAnsi="Calibri" w:cs="Calibri"/>
                <w:color w:val="000000"/>
              </w:rPr>
              <w:t>,PLASTIC</w:t>
            </w:r>
            <w:proofErr w:type="gramEnd"/>
            <w:r w:rsidRPr="00532598">
              <w:rPr>
                <w:rFonts w:ascii="Calibri" w:hAnsi="Calibri" w:cs="Calibri"/>
                <w:color w:val="000000"/>
              </w:rPr>
              <w:t xml:space="preserve"> MASKING,PLASTIC SAPERATOR AND PLASTIC TRAY (</w:t>
            </w:r>
            <w:proofErr w:type="spellStart"/>
            <w:r w:rsidRPr="00532598">
              <w:rPr>
                <w:rFonts w:ascii="Calibri" w:hAnsi="Calibri" w:cs="Calibri"/>
                <w:color w:val="000000"/>
              </w:rPr>
              <w:t>Stock+Arising</w:t>
            </w:r>
            <w:proofErr w:type="spellEnd"/>
            <w:r w:rsidRPr="00532598">
              <w:rPr>
                <w:rFonts w:ascii="Calibri" w:hAnsi="Calibri" w:cs="Calibri"/>
                <w:color w:val="000000"/>
              </w:rPr>
              <w:t xml:space="preserve">) </w:t>
            </w:r>
            <w:r w:rsidRPr="00532598">
              <w:rPr>
                <w:rFonts w:ascii="Calibri" w:hAnsi="Calibri" w:cs="Calibri"/>
                <w:b/>
                <w:bCs/>
                <w:color w:val="FF0000"/>
              </w:rPr>
              <w:t>Customer must have Valid CTO for the state in which the vendor is operating.</w:t>
            </w:r>
            <w:r w:rsidRPr="00532598">
              <w:rPr>
                <w:rFonts w:ascii="Calibri" w:hAnsi="Calibri" w:cs="Calibri"/>
                <w:b/>
                <w:bCs/>
                <w:color w:val="FF0000"/>
              </w:rPr>
              <w:br/>
              <w:t xml:space="preserve">EPR (extended producer responsibility) registration certificate as a PWP (plastic waste processor) from JSPCB or from CPCB. </w:t>
            </w:r>
            <w:r w:rsidRPr="00532598">
              <w:rPr>
                <w:rFonts w:ascii="Calibri" w:hAnsi="Calibri" w:cs="Calibri"/>
                <w:b/>
                <w:bCs/>
                <w:color w:val="FF0000"/>
              </w:rPr>
              <w:br/>
              <w:t>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w:t>
            </w:r>
          </w:p>
        </w:tc>
        <w:tc>
          <w:tcPr>
            <w:tcW w:w="700" w:type="dxa"/>
            <w:tcBorders>
              <w:top w:val="nil"/>
              <w:left w:val="nil"/>
              <w:bottom w:val="single" w:sz="4" w:space="0" w:color="auto"/>
              <w:right w:val="single" w:sz="4" w:space="0" w:color="auto"/>
            </w:tcBorders>
            <w:shd w:val="clear" w:color="000000" w:fill="FFFFFF"/>
            <w:noWrap/>
            <w:vAlign w:val="center"/>
            <w:hideMark/>
          </w:tcPr>
          <w:p w14:paraId="0BA4C2AB"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ACCE220"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55,500 </w:t>
            </w:r>
          </w:p>
        </w:tc>
        <w:tc>
          <w:tcPr>
            <w:tcW w:w="1055" w:type="dxa"/>
            <w:tcBorders>
              <w:top w:val="nil"/>
              <w:left w:val="nil"/>
              <w:bottom w:val="single" w:sz="4" w:space="0" w:color="auto"/>
              <w:right w:val="single" w:sz="4" w:space="0" w:color="auto"/>
            </w:tcBorders>
            <w:shd w:val="clear" w:color="000000" w:fill="FFFFFF"/>
            <w:noWrap/>
            <w:vAlign w:val="center"/>
            <w:hideMark/>
          </w:tcPr>
          <w:p w14:paraId="310BD4D2"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2DF0450C"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4" w:type="dxa"/>
            <w:tcBorders>
              <w:top w:val="nil"/>
              <w:left w:val="nil"/>
              <w:bottom w:val="single" w:sz="4" w:space="0" w:color="auto"/>
              <w:right w:val="single" w:sz="4" w:space="0" w:color="auto"/>
            </w:tcBorders>
            <w:shd w:val="clear" w:color="000000" w:fill="FFFFFF"/>
            <w:vAlign w:val="center"/>
            <w:hideMark/>
          </w:tcPr>
          <w:p w14:paraId="75959F2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6/10 Wheel Base</w:t>
            </w:r>
          </w:p>
        </w:tc>
        <w:tc>
          <w:tcPr>
            <w:tcW w:w="1014" w:type="dxa"/>
            <w:tcBorders>
              <w:top w:val="nil"/>
              <w:left w:val="nil"/>
              <w:bottom w:val="single" w:sz="4" w:space="0" w:color="auto"/>
              <w:right w:val="single" w:sz="4" w:space="0" w:color="auto"/>
            </w:tcBorders>
            <w:shd w:val="clear" w:color="000000" w:fill="FFFFFF"/>
            <w:noWrap/>
            <w:vAlign w:val="center"/>
            <w:hideMark/>
          </w:tcPr>
          <w:p w14:paraId="08073AB7"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69,000 </w:t>
            </w:r>
          </w:p>
        </w:tc>
      </w:tr>
      <w:tr w:rsidR="00532598" w:rsidRPr="00532598" w14:paraId="56378325"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5994F661"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TCQ326A018</w:t>
            </w:r>
          </w:p>
        </w:tc>
        <w:tc>
          <w:tcPr>
            <w:tcW w:w="1300" w:type="dxa"/>
            <w:tcBorders>
              <w:top w:val="nil"/>
              <w:left w:val="nil"/>
              <w:bottom w:val="single" w:sz="4" w:space="0" w:color="auto"/>
              <w:right w:val="single" w:sz="4" w:space="0" w:color="auto"/>
            </w:tcBorders>
            <w:shd w:val="clear" w:color="000000" w:fill="FFFFFF"/>
            <w:noWrap/>
            <w:vAlign w:val="center"/>
            <w:hideMark/>
          </w:tcPr>
          <w:p w14:paraId="42BCC0C7"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9802520391</w:t>
            </w:r>
          </w:p>
        </w:tc>
        <w:tc>
          <w:tcPr>
            <w:tcW w:w="2800" w:type="dxa"/>
            <w:tcBorders>
              <w:top w:val="nil"/>
              <w:left w:val="nil"/>
              <w:bottom w:val="single" w:sz="4" w:space="0" w:color="auto"/>
              <w:right w:val="single" w:sz="4" w:space="0" w:color="auto"/>
            </w:tcBorders>
            <w:shd w:val="clear" w:color="000000" w:fill="FFFFFF"/>
            <w:vAlign w:val="center"/>
            <w:hideMark/>
          </w:tcPr>
          <w:p w14:paraId="5E3C6E74" w14:textId="77777777" w:rsidR="00532598" w:rsidRPr="00532598" w:rsidRDefault="00532598" w:rsidP="00532598">
            <w:pPr>
              <w:rPr>
                <w:rFonts w:ascii="Calibri" w:hAnsi="Calibri" w:cs="Calibri"/>
                <w:color w:val="000000"/>
              </w:rPr>
            </w:pPr>
            <w:r w:rsidRPr="00532598">
              <w:rPr>
                <w:rFonts w:ascii="Calibri" w:hAnsi="Calibri" w:cs="Calibri"/>
                <w:color w:val="000000"/>
              </w:rPr>
              <w:t>SCRAP NON EXCISABLE SEGRIGATED GARBAGE USED PAPER</w:t>
            </w:r>
            <w:proofErr w:type="gramStart"/>
            <w:r w:rsidRPr="00532598">
              <w:rPr>
                <w:rFonts w:ascii="Calibri" w:hAnsi="Calibri" w:cs="Calibri"/>
                <w:color w:val="000000"/>
              </w:rPr>
              <w:t>,CARBON</w:t>
            </w:r>
            <w:proofErr w:type="gramEnd"/>
            <w:r w:rsidRPr="00532598">
              <w:rPr>
                <w:rFonts w:ascii="Calibri" w:hAnsi="Calibri" w:cs="Calibri"/>
                <w:color w:val="000000"/>
              </w:rPr>
              <w:t xml:space="preserve"> PAPER AND THERMOCOL.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4F664204"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0FF602F"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6,500 </w:t>
            </w:r>
          </w:p>
        </w:tc>
        <w:tc>
          <w:tcPr>
            <w:tcW w:w="1055" w:type="dxa"/>
            <w:tcBorders>
              <w:top w:val="nil"/>
              <w:left w:val="nil"/>
              <w:bottom w:val="single" w:sz="4" w:space="0" w:color="auto"/>
              <w:right w:val="single" w:sz="4" w:space="0" w:color="auto"/>
            </w:tcBorders>
            <w:shd w:val="clear" w:color="000000" w:fill="FFFFFF"/>
            <w:noWrap/>
            <w:vAlign w:val="center"/>
            <w:hideMark/>
          </w:tcPr>
          <w:p w14:paraId="00199E8E"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71E458E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4" w:type="dxa"/>
            <w:tcBorders>
              <w:top w:val="nil"/>
              <w:left w:val="nil"/>
              <w:bottom w:val="single" w:sz="4" w:space="0" w:color="auto"/>
              <w:right w:val="single" w:sz="4" w:space="0" w:color="auto"/>
            </w:tcBorders>
            <w:shd w:val="clear" w:color="000000" w:fill="FFFFFF"/>
            <w:vAlign w:val="center"/>
            <w:hideMark/>
          </w:tcPr>
          <w:p w14:paraId="6033229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407/10 wheel base/6 Wheel Base</w:t>
            </w:r>
          </w:p>
        </w:tc>
        <w:tc>
          <w:tcPr>
            <w:tcW w:w="1014" w:type="dxa"/>
            <w:tcBorders>
              <w:top w:val="nil"/>
              <w:left w:val="nil"/>
              <w:bottom w:val="single" w:sz="4" w:space="0" w:color="auto"/>
              <w:right w:val="single" w:sz="4" w:space="0" w:color="auto"/>
            </w:tcBorders>
            <w:shd w:val="clear" w:color="000000" w:fill="FFFFFF"/>
            <w:noWrap/>
            <w:vAlign w:val="center"/>
            <w:hideMark/>
          </w:tcPr>
          <w:p w14:paraId="24C28A11"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5,000 </w:t>
            </w:r>
          </w:p>
        </w:tc>
      </w:tr>
      <w:tr w:rsidR="00532598" w:rsidRPr="00532598" w14:paraId="19DC4715" w14:textId="77777777" w:rsidTr="00532598">
        <w:trPr>
          <w:trHeight w:val="745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2AAEFB88"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lastRenderedPageBreak/>
              <w:t>TCQ326A019</w:t>
            </w:r>
          </w:p>
        </w:tc>
        <w:tc>
          <w:tcPr>
            <w:tcW w:w="1300" w:type="dxa"/>
            <w:tcBorders>
              <w:top w:val="nil"/>
              <w:left w:val="nil"/>
              <w:bottom w:val="single" w:sz="4" w:space="0" w:color="auto"/>
              <w:right w:val="single" w:sz="4" w:space="0" w:color="auto"/>
            </w:tcBorders>
            <w:shd w:val="clear" w:color="000000" w:fill="FFFFFF"/>
            <w:noWrap/>
            <w:vAlign w:val="center"/>
            <w:hideMark/>
          </w:tcPr>
          <w:p w14:paraId="15F4692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9802520421</w:t>
            </w:r>
          </w:p>
        </w:tc>
        <w:tc>
          <w:tcPr>
            <w:tcW w:w="2800" w:type="dxa"/>
            <w:tcBorders>
              <w:top w:val="nil"/>
              <w:left w:val="nil"/>
              <w:bottom w:val="single" w:sz="4" w:space="0" w:color="auto"/>
              <w:right w:val="single" w:sz="4" w:space="0" w:color="auto"/>
            </w:tcBorders>
            <w:shd w:val="clear" w:color="000000" w:fill="FFFFFF"/>
            <w:vAlign w:val="center"/>
            <w:hideMark/>
          </w:tcPr>
          <w:p w14:paraId="5C71A67F" w14:textId="77777777" w:rsidR="00532598" w:rsidRPr="00532598" w:rsidRDefault="00532598" w:rsidP="00532598">
            <w:pPr>
              <w:rPr>
                <w:rFonts w:ascii="Calibri" w:hAnsi="Calibri" w:cs="Calibri"/>
                <w:color w:val="000000"/>
              </w:rPr>
            </w:pPr>
            <w:r w:rsidRPr="00532598">
              <w:rPr>
                <w:rFonts w:ascii="Calibri" w:hAnsi="Calibri" w:cs="Calibri"/>
                <w:color w:val="000000"/>
              </w:rPr>
              <w:t>SCRAP UNUSABLE/DAMAGE PLASTIC BINS, FAN BLADE</w:t>
            </w:r>
            <w:proofErr w:type="gramStart"/>
            <w:r w:rsidRPr="00532598">
              <w:rPr>
                <w:rFonts w:ascii="Calibri" w:hAnsi="Calibri" w:cs="Calibri"/>
                <w:color w:val="000000"/>
              </w:rPr>
              <w:t>,SMALL</w:t>
            </w:r>
            <w:proofErr w:type="gramEnd"/>
            <w:r w:rsidRPr="00532598">
              <w:rPr>
                <w:rFonts w:ascii="Calibri" w:hAnsi="Calibri" w:cs="Calibri"/>
                <w:color w:val="000000"/>
              </w:rPr>
              <w:t xml:space="preserve"> JAR/CONTAINER UPTO 10 LTR &amp; MISCELLANEOUS PLASTIC SCRAP ETC. (</w:t>
            </w:r>
            <w:proofErr w:type="spellStart"/>
            <w:r w:rsidRPr="00532598">
              <w:rPr>
                <w:rFonts w:ascii="Calibri" w:hAnsi="Calibri" w:cs="Calibri"/>
                <w:color w:val="000000"/>
              </w:rPr>
              <w:t>Stock+Arising</w:t>
            </w:r>
            <w:proofErr w:type="spellEnd"/>
            <w:r w:rsidRPr="00532598">
              <w:rPr>
                <w:rFonts w:ascii="Calibri" w:hAnsi="Calibri" w:cs="Calibri"/>
                <w:color w:val="000000"/>
              </w:rPr>
              <w:t xml:space="preserve">) </w:t>
            </w:r>
            <w:r w:rsidRPr="00532598">
              <w:rPr>
                <w:rFonts w:ascii="Calibri" w:hAnsi="Calibri" w:cs="Calibri"/>
                <w:b/>
                <w:bCs/>
                <w:color w:val="FF0000"/>
              </w:rPr>
              <w:t>Customer must have Valid CTO for the state in which the vendor is operating.</w:t>
            </w:r>
            <w:r w:rsidRPr="00532598">
              <w:rPr>
                <w:rFonts w:ascii="Calibri" w:hAnsi="Calibri" w:cs="Calibri"/>
                <w:b/>
                <w:bCs/>
                <w:color w:val="FF0000"/>
              </w:rPr>
              <w:br/>
              <w:t xml:space="preserve">EPR (extended producer responsibility) registration certificate as a PWP (plastic waste processor) from JSPCB or from CPCB. </w:t>
            </w:r>
            <w:r w:rsidRPr="00532598">
              <w:rPr>
                <w:rFonts w:ascii="Calibri" w:hAnsi="Calibri" w:cs="Calibri"/>
                <w:b/>
                <w:bCs/>
                <w:color w:val="FF0000"/>
              </w:rPr>
              <w:br/>
              <w:t>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w:t>
            </w:r>
            <w:r w:rsidRPr="00532598">
              <w:rPr>
                <w:rFonts w:ascii="Calibri" w:hAnsi="Calibri" w:cs="Calibri"/>
                <w:color w:val="000000"/>
              </w:rPr>
              <w:t xml:space="preserve"> </w:t>
            </w:r>
          </w:p>
        </w:tc>
        <w:tc>
          <w:tcPr>
            <w:tcW w:w="700" w:type="dxa"/>
            <w:tcBorders>
              <w:top w:val="nil"/>
              <w:left w:val="nil"/>
              <w:bottom w:val="single" w:sz="4" w:space="0" w:color="auto"/>
              <w:right w:val="single" w:sz="4" w:space="0" w:color="auto"/>
            </w:tcBorders>
            <w:shd w:val="clear" w:color="000000" w:fill="FFFFFF"/>
            <w:noWrap/>
            <w:vAlign w:val="center"/>
            <w:hideMark/>
          </w:tcPr>
          <w:p w14:paraId="0F0D46FB"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B68D3CB"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2,250 </w:t>
            </w:r>
          </w:p>
        </w:tc>
        <w:tc>
          <w:tcPr>
            <w:tcW w:w="1055" w:type="dxa"/>
            <w:tcBorders>
              <w:top w:val="nil"/>
              <w:left w:val="nil"/>
              <w:bottom w:val="single" w:sz="4" w:space="0" w:color="auto"/>
              <w:right w:val="single" w:sz="4" w:space="0" w:color="auto"/>
            </w:tcBorders>
            <w:shd w:val="clear" w:color="000000" w:fill="FFFFFF"/>
            <w:noWrap/>
            <w:vAlign w:val="center"/>
            <w:hideMark/>
          </w:tcPr>
          <w:p w14:paraId="4F91C69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267CA9BC"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4" w:type="dxa"/>
            <w:tcBorders>
              <w:top w:val="nil"/>
              <w:left w:val="nil"/>
              <w:bottom w:val="single" w:sz="4" w:space="0" w:color="auto"/>
              <w:right w:val="single" w:sz="4" w:space="0" w:color="auto"/>
            </w:tcBorders>
            <w:shd w:val="clear" w:color="000000" w:fill="FFFFFF"/>
            <w:vAlign w:val="center"/>
            <w:hideMark/>
          </w:tcPr>
          <w:p w14:paraId="1788561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6/10 Wheel Base</w:t>
            </w:r>
          </w:p>
        </w:tc>
        <w:tc>
          <w:tcPr>
            <w:tcW w:w="1014" w:type="dxa"/>
            <w:tcBorders>
              <w:top w:val="nil"/>
              <w:left w:val="nil"/>
              <w:bottom w:val="single" w:sz="4" w:space="0" w:color="auto"/>
              <w:right w:val="single" w:sz="4" w:space="0" w:color="auto"/>
            </w:tcBorders>
            <w:shd w:val="clear" w:color="000000" w:fill="FFFFFF"/>
            <w:noWrap/>
            <w:vAlign w:val="center"/>
            <w:hideMark/>
          </w:tcPr>
          <w:p w14:paraId="645B33B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7,000 </w:t>
            </w:r>
          </w:p>
        </w:tc>
      </w:tr>
      <w:tr w:rsidR="00532598" w:rsidRPr="00532598" w14:paraId="774F5272"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29FA24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TCQ326A020</w:t>
            </w:r>
          </w:p>
        </w:tc>
        <w:tc>
          <w:tcPr>
            <w:tcW w:w="1300" w:type="dxa"/>
            <w:tcBorders>
              <w:top w:val="nil"/>
              <w:left w:val="nil"/>
              <w:bottom w:val="single" w:sz="4" w:space="0" w:color="auto"/>
              <w:right w:val="single" w:sz="4" w:space="0" w:color="auto"/>
            </w:tcBorders>
            <w:shd w:val="clear" w:color="000000" w:fill="FFFFFF"/>
            <w:noWrap/>
            <w:vAlign w:val="center"/>
            <w:hideMark/>
          </w:tcPr>
          <w:p w14:paraId="31227496"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9802520458</w:t>
            </w:r>
          </w:p>
        </w:tc>
        <w:tc>
          <w:tcPr>
            <w:tcW w:w="2800" w:type="dxa"/>
            <w:tcBorders>
              <w:top w:val="nil"/>
              <w:left w:val="nil"/>
              <w:bottom w:val="single" w:sz="4" w:space="0" w:color="auto"/>
              <w:right w:val="single" w:sz="4" w:space="0" w:color="auto"/>
            </w:tcBorders>
            <w:shd w:val="clear" w:color="000000" w:fill="FFFFFF"/>
            <w:vAlign w:val="center"/>
            <w:hideMark/>
          </w:tcPr>
          <w:p w14:paraId="11DF67B3" w14:textId="77777777" w:rsidR="00532598" w:rsidRPr="00532598" w:rsidRDefault="00532598" w:rsidP="00532598">
            <w:pPr>
              <w:rPr>
                <w:rFonts w:ascii="Calibri" w:hAnsi="Calibri" w:cs="Calibri"/>
                <w:color w:val="000000"/>
              </w:rPr>
            </w:pPr>
            <w:r w:rsidRPr="00532598">
              <w:rPr>
                <w:rFonts w:ascii="Calibri" w:hAnsi="Calibri" w:cs="Calibri"/>
                <w:color w:val="000000"/>
              </w:rPr>
              <w:t>SCRAP NON EXCISABLE SEGRIGATED PACKAGING WASTE BROWN PAPER &amp; PAPER ROLL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429A0343"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97BF4E3"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23,500 </w:t>
            </w:r>
          </w:p>
        </w:tc>
        <w:tc>
          <w:tcPr>
            <w:tcW w:w="1055" w:type="dxa"/>
            <w:tcBorders>
              <w:top w:val="nil"/>
              <w:left w:val="nil"/>
              <w:bottom w:val="single" w:sz="4" w:space="0" w:color="auto"/>
              <w:right w:val="single" w:sz="4" w:space="0" w:color="auto"/>
            </w:tcBorders>
            <w:shd w:val="clear" w:color="000000" w:fill="FFFFFF"/>
            <w:noWrap/>
            <w:vAlign w:val="center"/>
            <w:hideMark/>
          </w:tcPr>
          <w:p w14:paraId="136E704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0ED4FB2E"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4" w:type="dxa"/>
            <w:tcBorders>
              <w:top w:val="nil"/>
              <w:left w:val="nil"/>
              <w:bottom w:val="single" w:sz="4" w:space="0" w:color="auto"/>
              <w:right w:val="single" w:sz="4" w:space="0" w:color="auto"/>
            </w:tcBorders>
            <w:shd w:val="clear" w:color="000000" w:fill="FFFFFF"/>
            <w:vAlign w:val="center"/>
            <w:hideMark/>
          </w:tcPr>
          <w:p w14:paraId="1BB4C278"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0095364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11,000 </w:t>
            </w:r>
          </w:p>
        </w:tc>
      </w:tr>
      <w:tr w:rsidR="00532598" w:rsidRPr="00532598" w14:paraId="0428D73D"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91AE2C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TCQ326A021</w:t>
            </w:r>
          </w:p>
        </w:tc>
        <w:tc>
          <w:tcPr>
            <w:tcW w:w="1300" w:type="dxa"/>
            <w:tcBorders>
              <w:top w:val="nil"/>
              <w:left w:val="nil"/>
              <w:bottom w:val="single" w:sz="4" w:space="0" w:color="auto"/>
              <w:right w:val="single" w:sz="4" w:space="0" w:color="auto"/>
            </w:tcBorders>
            <w:shd w:val="clear" w:color="000000" w:fill="FFFFFF"/>
            <w:noWrap/>
            <w:vAlign w:val="center"/>
            <w:hideMark/>
          </w:tcPr>
          <w:p w14:paraId="577A484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9802520393</w:t>
            </w:r>
          </w:p>
        </w:tc>
        <w:tc>
          <w:tcPr>
            <w:tcW w:w="2800" w:type="dxa"/>
            <w:tcBorders>
              <w:top w:val="nil"/>
              <w:left w:val="nil"/>
              <w:bottom w:val="single" w:sz="4" w:space="0" w:color="auto"/>
              <w:right w:val="single" w:sz="4" w:space="0" w:color="auto"/>
            </w:tcBorders>
            <w:shd w:val="clear" w:color="000000" w:fill="FFFFFF"/>
            <w:vAlign w:val="center"/>
            <w:hideMark/>
          </w:tcPr>
          <w:p w14:paraId="0932B14B" w14:textId="77777777" w:rsidR="00532598" w:rsidRPr="00532598" w:rsidRDefault="00532598" w:rsidP="00532598">
            <w:pPr>
              <w:rPr>
                <w:rFonts w:ascii="Calibri" w:hAnsi="Calibri" w:cs="Calibri"/>
                <w:color w:val="000000"/>
              </w:rPr>
            </w:pPr>
            <w:r w:rsidRPr="00532598">
              <w:rPr>
                <w:rFonts w:ascii="Calibri" w:hAnsi="Calibri" w:cs="Calibri"/>
                <w:color w:val="000000"/>
              </w:rPr>
              <w:t>SCRAP NON EXCISABLE SEGRIGATED GARBAGE USED HAND GLOVES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8C84F40"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795559E"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4,500 </w:t>
            </w:r>
          </w:p>
        </w:tc>
        <w:tc>
          <w:tcPr>
            <w:tcW w:w="1055" w:type="dxa"/>
            <w:tcBorders>
              <w:top w:val="nil"/>
              <w:left w:val="nil"/>
              <w:bottom w:val="single" w:sz="4" w:space="0" w:color="auto"/>
              <w:right w:val="single" w:sz="4" w:space="0" w:color="auto"/>
            </w:tcBorders>
            <w:shd w:val="clear" w:color="000000" w:fill="FFFFFF"/>
            <w:noWrap/>
            <w:vAlign w:val="center"/>
            <w:hideMark/>
          </w:tcPr>
          <w:p w14:paraId="7702628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318B47A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4" w:type="dxa"/>
            <w:tcBorders>
              <w:top w:val="nil"/>
              <w:left w:val="nil"/>
              <w:bottom w:val="single" w:sz="4" w:space="0" w:color="auto"/>
              <w:right w:val="single" w:sz="4" w:space="0" w:color="auto"/>
            </w:tcBorders>
            <w:shd w:val="clear" w:color="000000" w:fill="FFFFFF"/>
            <w:vAlign w:val="center"/>
            <w:hideMark/>
          </w:tcPr>
          <w:p w14:paraId="4748FE3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6/10 Wheel Base</w:t>
            </w:r>
          </w:p>
        </w:tc>
        <w:tc>
          <w:tcPr>
            <w:tcW w:w="1014" w:type="dxa"/>
            <w:tcBorders>
              <w:top w:val="nil"/>
              <w:left w:val="nil"/>
              <w:bottom w:val="single" w:sz="4" w:space="0" w:color="auto"/>
              <w:right w:val="single" w:sz="4" w:space="0" w:color="auto"/>
            </w:tcBorders>
            <w:shd w:val="clear" w:color="000000" w:fill="FFFFFF"/>
            <w:noWrap/>
            <w:vAlign w:val="center"/>
            <w:hideMark/>
          </w:tcPr>
          <w:p w14:paraId="564DDD1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9,000 </w:t>
            </w:r>
          </w:p>
        </w:tc>
      </w:tr>
      <w:tr w:rsidR="00532598" w:rsidRPr="00532598" w14:paraId="1EB4BF0A" w14:textId="77777777" w:rsidTr="00532598">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2DD604F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TCQ326A022</w:t>
            </w:r>
          </w:p>
        </w:tc>
        <w:tc>
          <w:tcPr>
            <w:tcW w:w="1300" w:type="dxa"/>
            <w:tcBorders>
              <w:top w:val="nil"/>
              <w:left w:val="nil"/>
              <w:bottom w:val="single" w:sz="4" w:space="0" w:color="auto"/>
              <w:right w:val="single" w:sz="4" w:space="0" w:color="auto"/>
            </w:tcBorders>
            <w:shd w:val="clear" w:color="000000" w:fill="FFFFFF"/>
            <w:noWrap/>
            <w:vAlign w:val="center"/>
            <w:hideMark/>
          </w:tcPr>
          <w:p w14:paraId="068A693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9801030002</w:t>
            </w:r>
          </w:p>
        </w:tc>
        <w:tc>
          <w:tcPr>
            <w:tcW w:w="2800" w:type="dxa"/>
            <w:tcBorders>
              <w:top w:val="nil"/>
              <w:left w:val="nil"/>
              <w:bottom w:val="single" w:sz="4" w:space="0" w:color="auto"/>
              <w:right w:val="single" w:sz="4" w:space="0" w:color="auto"/>
            </w:tcBorders>
            <w:shd w:val="clear" w:color="000000" w:fill="FFFFFF"/>
            <w:vAlign w:val="center"/>
            <w:hideMark/>
          </w:tcPr>
          <w:p w14:paraId="06F2BD12" w14:textId="77777777" w:rsidR="00532598" w:rsidRPr="00532598" w:rsidRDefault="00532598" w:rsidP="00532598">
            <w:pPr>
              <w:rPr>
                <w:rFonts w:ascii="Calibri" w:hAnsi="Calibri" w:cs="Calibri"/>
                <w:color w:val="000000"/>
              </w:rPr>
            </w:pPr>
            <w:r w:rsidRPr="00532598">
              <w:rPr>
                <w:rFonts w:ascii="Calibri" w:hAnsi="Calibri" w:cs="Calibri"/>
                <w:color w:val="000000"/>
              </w:rPr>
              <w:t>Scrap Block and Head Castings (MS/CI)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294C1277"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66D182D"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50,000 </w:t>
            </w:r>
          </w:p>
        </w:tc>
        <w:tc>
          <w:tcPr>
            <w:tcW w:w="1055" w:type="dxa"/>
            <w:tcBorders>
              <w:top w:val="nil"/>
              <w:left w:val="nil"/>
              <w:bottom w:val="single" w:sz="4" w:space="0" w:color="auto"/>
              <w:right w:val="single" w:sz="4" w:space="0" w:color="auto"/>
            </w:tcBorders>
            <w:shd w:val="clear" w:color="000000" w:fill="FFFFFF"/>
            <w:noWrap/>
            <w:vAlign w:val="center"/>
            <w:hideMark/>
          </w:tcPr>
          <w:p w14:paraId="024551FD"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38671002"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4" w:type="dxa"/>
            <w:tcBorders>
              <w:top w:val="nil"/>
              <w:left w:val="nil"/>
              <w:bottom w:val="single" w:sz="4" w:space="0" w:color="auto"/>
              <w:right w:val="single" w:sz="4" w:space="0" w:color="auto"/>
            </w:tcBorders>
            <w:shd w:val="clear" w:color="000000" w:fill="FFFFFF"/>
            <w:vAlign w:val="center"/>
            <w:hideMark/>
          </w:tcPr>
          <w:p w14:paraId="64DDDFF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407/10 wheel base/6 Wheel Base</w:t>
            </w:r>
          </w:p>
        </w:tc>
        <w:tc>
          <w:tcPr>
            <w:tcW w:w="1014" w:type="dxa"/>
            <w:tcBorders>
              <w:top w:val="nil"/>
              <w:left w:val="nil"/>
              <w:bottom w:val="single" w:sz="4" w:space="0" w:color="auto"/>
              <w:right w:val="single" w:sz="4" w:space="0" w:color="auto"/>
            </w:tcBorders>
            <w:shd w:val="clear" w:color="000000" w:fill="FFFFFF"/>
            <w:noWrap/>
            <w:vAlign w:val="center"/>
            <w:hideMark/>
          </w:tcPr>
          <w:p w14:paraId="2EE4E86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130,000 </w:t>
            </w:r>
          </w:p>
        </w:tc>
      </w:tr>
    </w:tbl>
    <w:p w14:paraId="53ECC0B7" w14:textId="77777777" w:rsidR="007B3880" w:rsidRDefault="007B3880" w:rsidP="00CC057F">
      <w:pPr>
        <w:shd w:val="clear" w:color="auto" w:fill="FFFFFF"/>
        <w:ind w:left="360"/>
        <w:jc w:val="both"/>
      </w:pPr>
    </w:p>
    <w:p w14:paraId="53729ED9" w14:textId="77777777" w:rsidR="007B3880" w:rsidRDefault="007B388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w:t>
      </w:r>
      <w:r w:rsidRPr="004E01F3">
        <w:lastRenderedPageBreak/>
        <w:t xml:space="preserve">dismantling for removal of the goods, such equipment must be specifically mentioned in the written request. On receipt of a written request from the Purchaser with all necessary particulars, </w:t>
      </w:r>
      <w:r w:rsidR="001C132C">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lastRenderedPageBreak/>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t>If for any reasons ,beyond the control of the company all the materials offered through the online auction process or part thereof cannot be delivered, the liability of the company will be limited 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w:t>
      </w:r>
      <w:r w:rsidRPr="004E01F3">
        <w:lastRenderedPageBreak/>
        <w:t xml:space="preserve">Purchaser shall not lift from the lots any such pieces and shall have no claim to the same or ask for any compensation or account thereof. If it is detected at any time that the customer had loaded 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contract and forfeiture of the earnest money. If the liability, of such tax (imposts) and/or duty is in doubt, </w:t>
      </w:r>
      <w:r w:rsidR="001C132C">
        <w:t>Tata Cummins Private Limited</w:t>
      </w:r>
      <w:r w:rsidRPr="004E01F3">
        <w:t xml:space="preserve"> will have the right to call upon the Purchaser to make such 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lastRenderedPageBreak/>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w:t>
      </w:r>
      <w:r w:rsidRPr="004E01F3">
        <w:lastRenderedPageBreak/>
        <w:t xml:space="preserve">“Men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w:t>
      </w:r>
      <w:r w:rsidRPr="004E01F3">
        <w:lastRenderedPageBreak/>
        <w:t xml:space="preserve">should have a valid certificate of fitness, tax token, as well as vehicle insurance. Driver must have 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lastRenderedPageBreak/>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lastRenderedPageBreak/>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2E23C" w14:textId="77777777" w:rsidR="001405D1" w:rsidRDefault="001405D1" w:rsidP="000371EB">
      <w:r>
        <w:separator/>
      </w:r>
    </w:p>
  </w:endnote>
  <w:endnote w:type="continuationSeparator" w:id="0">
    <w:p w14:paraId="61BB8B92" w14:textId="77777777" w:rsidR="001405D1" w:rsidRDefault="001405D1"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8F0F0" w14:textId="77777777" w:rsidR="001405D1" w:rsidRDefault="001405D1" w:rsidP="000371EB">
      <w:r>
        <w:separator/>
      </w:r>
    </w:p>
  </w:footnote>
  <w:footnote w:type="continuationSeparator" w:id="0">
    <w:p w14:paraId="71FB8B0C" w14:textId="77777777" w:rsidR="001405D1" w:rsidRDefault="001405D1"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77A8"/>
    <w:rsid w:val="00011704"/>
    <w:rsid w:val="00012E8B"/>
    <w:rsid w:val="000159D2"/>
    <w:rsid w:val="00017EFC"/>
    <w:rsid w:val="00021E7C"/>
    <w:rsid w:val="000229F2"/>
    <w:rsid w:val="000242A5"/>
    <w:rsid w:val="000243AD"/>
    <w:rsid w:val="0002644A"/>
    <w:rsid w:val="00027EEB"/>
    <w:rsid w:val="000320DB"/>
    <w:rsid w:val="00033A2B"/>
    <w:rsid w:val="000371EB"/>
    <w:rsid w:val="00037455"/>
    <w:rsid w:val="00037DD4"/>
    <w:rsid w:val="00040071"/>
    <w:rsid w:val="0004064F"/>
    <w:rsid w:val="00044702"/>
    <w:rsid w:val="00045106"/>
    <w:rsid w:val="00045455"/>
    <w:rsid w:val="00046E25"/>
    <w:rsid w:val="0004747C"/>
    <w:rsid w:val="0004754E"/>
    <w:rsid w:val="0004787F"/>
    <w:rsid w:val="0005111E"/>
    <w:rsid w:val="00052254"/>
    <w:rsid w:val="00053705"/>
    <w:rsid w:val="00055B99"/>
    <w:rsid w:val="000564DD"/>
    <w:rsid w:val="00060BE4"/>
    <w:rsid w:val="00060E52"/>
    <w:rsid w:val="000619CD"/>
    <w:rsid w:val="00062811"/>
    <w:rsid w:val="0007766E"/>
    <w:rsid w:val="00083898"/>
    <w:rsid w:val="00084937"/>
    <w:rsid w:val="00094B5E"/>
    <w:rsid w:val="00094F56"/>
    <w:rsid w:val="0009580F"/>
    <w:rsid w:val="00095842"/>
    <w:rsid w:val="000965BB"/>
    <w:rsid w:val="000A02E6"/>
    <w:rsid w:val="000A4298"/>
    <w:rsid w:val="000A68B3"/>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4C84"/>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6760"/>
    <w:rsid w:val="0013749A"/>
    <w:rsid w:val="001405D1"/>
    <w:rsid w:val="001407C6"/>
    <w:rsid w:val="00142224"/>
    <w:rsid w:val="0014244A"/>
    <w:rsid w:val="00145C42"/>
    <w:rsid w:val="00146FAC"/>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87A"/>
    <w:rsid w:val="00223A40"/>
    <w:rsid w:val="00223C0D"/>
    <w:rsid w:val="00231D8A"/>
    <w:rsid w:val="002343E6"/>
    <w:rsid w:val="00235CDA"/>
    <w:rsid w:val="00236C87"/>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26AC"/>
    <w:rsid w:val="00284697"/>
    <w:rsid w:val="0028611E"/>
    <w:rsid w:val="00291959"/>
    <w:rsid w:val="00292996"/>
    <w:rsid w:val="002930CB"/>
    <w:rsid w:val="0029497F"/>
    <w:rsid w:val="002A175C"/>
    <w:rsid w:val="002A2F56"/>
    <w:rsid w:val="002A3824"/>
    <w:rsid w:val="002A4BDA"/>
    <w:rsid w:val="002B0739"/>
    <w:rsid w:val="002B148E"/>
    <w:rsid w:val="002B211A"/>
    <w:rsid w:val="002B2EAA"/>
    <w:rsid w:val="002B3082"/>
    <w:rsid w:val="002B4330"/>
    <w:rsid w:val="002B4E5D"/>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E6E"/>
    <w:rsid w:val="00314328"/>
    <w:rsid w:val="00315267"/>
    <w:rsid w:val="00315758"/>
    <w:rsid w:val="00317D51"/>
    <w:rsid w:val="00317EC4"/>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55C"/>
    <w:rsid w:val="00351D2F"/>
    <w:rsid w:val="003522D2"/>
    <w:rsid w:val="003543D1"/>
    <w:rsid w:val="00355C5B"/>
    <w:rsid w:val="00356849"/>
    <w:rsid w:val="00356C51"/>
    <w:rsid w:val="00361EFF"/>
    <w:rsid w:val="00362532"/>
    <w:rsid w:val="003641FC"/>
    <w:rsid w:val="00364767"/>
    <w:rsid w:val="00366E17"/>
    <w:rsid w:val="0036727B"/>
    <w:rsid w:val="00370119"/>
    <w:rsid w:val="00370183"/>
    <w:rsid w:val="00374139"/>
    <w:rsid w:val="00374CEB"/>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0892"/>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0F63"/>
    <w:rsid w:val="004D1D17"/>
    <w:rsid w:val="004D2791"/>
    <w:rsid w:val="004D2D89"/>
    <w:rsid w:val="004D5A26"/>
    <w:rsid w:val="004D6EE0"/>
    <w:rsid w:val="004E01F3"/>
    <w:rsid w:val="004E0200"/>
    <w:rsid w:val="004E21CB"/>
    <w:rsid w:val="004E74C2"/>
    <w:rsid w:val="004F1CF6"/>
    <w:rsid w:val="004F3ED7"/>
    <w:rsid w:val="004F5675"/>
    <w:rsid w:val="004F5991"/>
    <w:rsid w:val="004F5B9D"/>
    <w:rsid w:val="00500747"/>
    <w:rsid w:val="0050141B"/>
    <w:rsid w:val="005024E7"/>
    <w:rsid w:val="00502FA2"/>
    <w:rsid w:val="00503CB0"/>
    <w:rsid w:val="00513316"/>
    <w:rsid w:val="00513A24"/>
    <w:rsid w:val="00515528"/>
    <w:rsid w:val="00517AE3"/>
    <w:rsid w:val="00520803"/>
    <w:rsid w:val="00520AF3"/>
    <w:rsid w:val="005230FE"/>
    <w:rsid w:val="005246B0"/>
    <w:rsid w:val="00532598"/>
    <w:rsid w:val="00535EB7"/>
    <w:rsid w:val="00536D27"/>
    <w:rsid w:val="0054326B"/>
    <w:rsid w:val="00545F3A"/>
    <w:rsid w:val="00547ACF"/>
    <w:rsid w:val="00551A16"/>
    <w:rsid w:val="005523E6"/>
    <w:rsid w:val="00555B2D"/>
    <w:rsid w:val="0055685F"/>
    <w:rsid w:val="00557DE2"/>
    <w:rsid w:val="00576B1F"/>
    <w:rsid w:val="00576BA5"/>
    <w:rsid w:val="0057755A"/>
    <w:rsid w:val="005823BC"/>
    <w:rsid w:val="00582E24"/>
    <w:rsid w:val="005838F7"/>
    <w:rsid w:val="0059003B"/>
    <w:rsid w:val="00593049"/>
    <w:rsid w:val="005952B5"/>
    <w:rsid w:val="005952C2"/>
    <w:rsid w:val="00596060"/>
    <w:rsid w:val="005A18A5"/>
    <w:rsid w:val="005A5FA3"/>
    <w:rsid w:val="005B0868"/>
    <w:rsid w:val="005B36E8"/>
    <w:rsid w:val="005B4816"/>
    <w:rsid w:val="005B5BA9"/>
    <w:rsid w:val="005C0B78"/>
    <w:rsid w:val="005C0CE3"/>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F56"/>
    <w:rsid w:val="00612883"/>
    <w:rsid w:val="00616EEC"/>
    <w:rsid w:val="00620FAF"/>
    <w:rsid w:val="00621EC2"/>
    <w:rsid w:val="0062206C"/>
    <w:rsid w:val="00623245"/>
    <w:rsid w:val="00630120"/>
    <w:rsid w:val="00632F23"/>
    <w:rsid w:val="00634551"/>
    <w:rsid w:val="00634ACA"/>
    <w:rsid w:val="0063698A"/>
    <w:rsid w:val="0064342C"/>
    <w:rsid w:val="006434CE"/>
    <w:rsid w:val="006437BD"/>
    <w:rsid w:val="00643B99"/>
    <w:rsid w:val="0064465C"/>
    <w:rsid w:val="00644666"/>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5933"/>
    <w:rsid w:val="00676386"/>
    <w:rsid w:val="00676656"/>
    <w:rsid w:val="006804FD"/>
    <w:rsid w:val="0068061D"/>
    <w:rsid w:val="00680F23"/>
    <w:rsid w:val="0068105A"/>
    <w:rsid w:val="00684D65"/>
    <w:rsid w:val="006859F5"/>
    <w:rsid w:val="00690D0E"/>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983"/>
    <w:rsid w:val="00746BDE"/>
    <w:rsid w:val="00747AA4"/>
    <w:rsid w:val="007515E8"/>
    <w:rsid w:val="00753F06"/>
    <w:rsid w:val="00755F05"/>
    <w:rsid w:val="00756B16"/>
    <w:rsid w:val="00761E52"/>
    <w:rsid w:val="00767896"/>
    <w:rsid w:val="007800F9"/>
    <w:rsid w:val="00780283"/>
    <w:rsid w:val="007845D9"/>
    <w:rsid w:val="0078540B"/>
    <w:rsid w:val="007871E7"/>
    <w:rsid w:val="0078745A"/>
    <w:rsid w:val="007879E9"/>
    <w:rsid w:val="00790314"/>
    <w:rsid w:val="007910F9"/>
    <w:rsid w:val="00791123"/>
    <w:rsid w:val="007977EC"/>
    <w:rsid w:val="007A076B"/>
    <w:rsid w:val="007A3A31"/>
    <w:rsid w:val="007A54B2"/>
    <w:rsid w:val="007A59D4"/>
    <w:rsid w:val="007B0E30"/>
    <w:rsid w:val="007B388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C3"/>
    <w:rsid w:val="007F112F"/>
    <w:rsid w:val="007F307B"/>
    <w:rsid w:val="007F4344"/>
    <w:rsid w:val="007F4933"/>
    <w:rsid w:val="007F597C"/>
    <w:rsid w:val="007F785E"/>
    <w:rsid w:val="00801F4A"/>
    <w:rsid w:val="00803C18"/>
    <w:rsid w:val="00805C1E"/>
    <w:rsid w:val="00807173"/>
    <w:rsid w:val="00807250"/>
    <w:rsid w:val="008072BD"/>
    <w:rsid w:val="0081214E"/>
    <w:rsid w:val="00812AE3"/>
    <w:rsid w:val="00812DAE"/>
    <w:rsid w:val="00815B68"/>
    <w:rsid w:val="00821301"/>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57093"/>
    <w:rsid w:val="00860B26"/>
    <w:rsid w:val="008610E2"/>
    <w:rsid w:val="00862E25"/>
    <w:rsid w:val="00865972"/>
    <w:rsid w:val="008678EA"/>
    <w:rsid w:val="00870B6F"/>
    <w:rsid w:val="008710C3"/>
    <w:rsid w:val="00873A79"/>
    <w:rsid w:val="00874FB6"/>
    <w:rsid w:val="008755A5"/>
    <w:rsid w:val="00875B32"/>
    <w:rsid w:val="008805BD"/>
    <w:rsid w:val="00881A3F"/>
    <w:rsid w:val="00884CBD"/>
    <w:rsid w:val="00885375"/>
    <w:rsid w:val="008915A2"/>
    <w:rsid w:val="008A1BA0"/>
    <w:rsid w:val="008A1D55"/>
    <w:rsid w:val="008A1FA8"/>
    <w:rsid w:val="008A21BC"/>
    <w:rsid w:val="008A3AE5"/>
    <w:rsid w:val="008B0873"/>
    <w:rsid w:val="008B208C"/>
    <w:rsid w:val="008B394F"/>
    <w:rsid w:val="008B7928"/>
    <w:rsid w:val="008C0F8A"/>
    <w:rsid w:val="008C3663"/>
    <w:rsid w:val="008C47C8"/>
    <w:rsid w:val="008C7722"/>
    <w:rsid w:val="008D2386"/>
    <w:rsid w:val="008D325D"/>
    <w:rsid w:val="008D3EB3"/>
    <w:rsid w:val="008D4774"/>
    <w:rsid w:val="008D479D"/>
    <w:rsid w:val="008D68C9"/>
    <w:rsid w:val="008E1564"/>
    <w:rsid w:val="008E2EC3"/>
    <w:rsid w:val="008E2F53"/>
    <w:rsid w:val="008F02ED"/>
    <w:rsid w:val="008F0E46"/>
    <w:rsid w:val="008F1C4C"/>
    <w:rsid w:val="008F2F62"/>
    <w:rsid w:val="008F4558"/>
    <w:rsid w:val="008F50B9"/>
    <w:rsid w:val="008F5FD8"/>
    <w:rsid w:val="00900555"/>
    <w:rsid w:val="009006C8"/>
    <w:rsid w:val="00903814"/>
    <w:rsid w:val="00904708"/>
    <w:rsid w:val="00905EF4"/>
    <w:rsid w:val="00907B0A"/>
    <w:rsid w:val="0091020C"/>
    <w:rsid w:val="00910A02"/>
    <w:rsid w:val="0091287C"/>
    <w:rsid w:val="00917523"/>
    <w:rsid w:val="00920BC7"/>
    <w:rsid w:val="00923FF7"/>
    <w:rsid w:val="009244EF"/>
    <w:rsid w:val="009244FE"/>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4D35"/>
    <w:rsid w:val="00975FC3"/>
    <w:rsid w:val="00976198"/>
    <w:rsid w:val="00977CB5"/>
    <w:rsid w:val="009836D1"/>
    <w:rsid w:val="00983D97"/>
    <w:rsid w:val="00983F9C"/>
    <w:rsid w:val="0098485F"/>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3EAF"/>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049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25516"/>
    <w:rsid w:val="00A34A8B"/>
    <w:rsid w:val="00A35469"/>
    <w:rsid w:val="00A40790"/>
    <w:rsid w:val="00A41FC7"/>
    <w:rsid w:val="00A4290E"/>
    <w:rsid w:val="00A42BC8"/>
    <w:rsid w:val="00A4451A"/>
    <w:rsid w:val="00A46257"/>
    <w:rsid w:val="00A50DC0"/>
    <w:rsid w:val="00A514B9"/>
    <w:rsid w:val="00A537ED"/>
    <w:rsid w:val="00A5482E"/>
    <w:rsid w:val="00A57B68"/>
    <w:rsid w:val="00A60984"/>
    <w:rsid w:val="00A62F67"/>
    <w:rsid w:val="00A65CC0"/>
    <w:rsid w:val="00A66A40"/>
    <w:rsid w:val="00A66C6D"/>
    <w:rsid w:val="00A7239F"/>
    <w:rsid w:val="00A735B0"/>
    <w:rsid w:val="00A76422"/>
    <w:rsid w:val="00A774D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075A"/>
    <w:rsid w:val="00AE25C7"/>
    <w:rsid w:val="00AE4885"/>
    <w:rsid w:val="00AF06CE"/>
    <w:rsid w:val="00AF37A3"/>
    <w:rsid w:val="00B006A4"/>
    <w:rsid w:val="00B00AEF"/>
    <w:rsid w:val="00B01A86"/>
    <w:rsid w:val="00B02E70"/>
    <w:rsid w:val="00B03802"/>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652"/>
    <w:rsid w:val="00B36A2E"/>
    <w:rsid w:val="00B37D50"/>
    <w:rsid w:val="00B4194D"/>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CFD"/>
    <w:rsid w:val="00B940ED"/>
    <w:rsid w:val="00B96873"/>
    <w:rsid w:val="00B96999"/>
    <w:rsid w:val="00B969B8"/>
    <w:rsid w:val="00B96E10"/>
    <w:rsid w:val="00B971CF"/>
    <w:rsid w:val="00BA0990"/>
    <w:rsid w:val="00BA3D7A"/>
    <w:rsid w:val="00BA54C7"/>
    <w:rsid w:val="00BB0F52"/>
    <w:rsid w:val="00BB1D61"/>
    <w:rsid w:val="00BB2503"/>
    <w:rsid w:val="00BB299B"/>
    <w:rsid w:val="00BB3191"/>
    <w:rsid w:val="00BB3B09"/>
    <w:rsid w:val="00BB3E80"/>
    <w:rsid w:val="00BB4479"/>
    <w:rsid w:val="00BC0E4D"/>
    <w:rsid w:val="00BC6F27"/>
    <w:rsid w:val="00BC74B8"/>
    <w:rsid w:val="00BC7E62"/>
    <w:rsid w:val="00BD280A"/>
    <w:rsid w:val="00BD3F6C"/>
    <w:rsid w:val="00BD5C5C"/>
    <w:rsid w:val="00BD5E4C"/>
    <w:rsid w:val="00BD688B"/>
    <w:rsid w:val="00BE34B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430C2"/>
    <w:rsid w:val="00C503B2"/>
    <w:rsid w:val="00C513C3"/>
    <w:rsid w:val="00C517A8"/>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679B"/>
    <w:rsid w:val="00D10236"/>
    <w:rsid w:val="00D11493"/>
    <w:rsid w:val="00D14F22"/>
    <w:rsid w:val="00D15AAC"/>
    <w:rsid w:val="00D16A08"/>
    <w:rsid w:val="00D24B31"/>
    <w:rsid w:val="00D276F8"/>
    <w:rsid w:val="00D2771A"/>
    <w:rsid w:val="00D30961"/>
    <w:rsid w:val="00D34F38"/>
    <w:rsid w:val="00D35090"/>
    <w:rsid w:val="00D35135"/>
    <w:rsid w:val="00D35A2D"/>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4A67"/>
    <w:rsid w:val="00D7513F"/>
    <w:rsid w:val="00D80C43"/>
    <w:rsid w:val="00D81840"/>
    <w:rsid w:val="00D81EC2"/>
    <w:rsid w:val="00D81F83"/>
    <w:rsid w:val="00D83683"/>
    <w:rsid w:val="00D84626"/>
    <w:rsid w:val="00D87BBD"/>
    <w:rsid w:val="00D90A33"/>
    <w:rsid w:val="00D972F4"/>
    <w:rsid w:val="00DA094C"/>
    <w:rsid w:val="00DA45D9"/>
    <w:rsid w:val="00DA50BC"/>
    <w:rsid w:val="00DA59E9"/>
    <w:rsid w:val="00DB3A4D"/>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0F4"/>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F01D68"/>
    <w:rsid w:val="00F024CA"/>
    <w:rsid w:val="00F04DA3"/>
    <w:rsid w:val="00F11B79"/>
    <w:rsid w:val="00F1565A"/>
    <w:rsid w:val="00F157BA"/>
    <w:rsid w:val="00F20AB1"/>
    <w:rsid w:val="00F22229"/>
    <w:rsid w:val="00F2375B"/>
    <w:rsid w:val="00F241C0"/>
    <w:rsid w:val="00F24909"/>
    <w:rsid w:val="00F265B6"/>
    <w:rsid w:val="00F27C85"/>
    <w:rsid w:val="00F3038F"/>
    <w:rsid w:val="00F31109"/>
    <w:rsid w:val="00F31594"/>
    <w:rsid w:val="00F354B1"/>
    <w:rsid w:val="00F3764E"/>
    <w:rsid w:val="00F4004E"/>
    <w:rsid w:val="00F401D4"/>
    <w:rsid w:val="00F41CB7"/>
    <w:rsid w:val="00F42EF9"/>
    <w:rsid w:val="00F43C4D"/>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45DE"/>
    <w:rsid w:val="00F85857"/>
    <w:rsid w:val="00FA2BF6"/>
    <w:rsid w:val="00FA3948"/>
    <w:rsid w:val="00FA7D7E"/>
    <w:rsid w:val="00FB1392"/>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36947546">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25159785">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85111423">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11397240">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23</Pages>
  <Words>7623</Words>
  <Characters>43452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50974</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399</cp:revision>
  <cp:lastPrinted>2015-03-20T08:29:00Z</cp:lastPrinted>
  <dcterms:created xsi:type="dcterms:W3CDTF">2024-12-10T06:59:00Z</dcterms:created>
  <dcterms:modified xsi:type="dcterms:W3CDTF">2026-06-05T08:45:00Z</dcterms:modified>
</cp:coreProperties>
</file>