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780A30">
      <w:pPr>
        <w:autoSpaceDE w:val="0"/>
        <w:autoSpaceDN w:val="0"/>
        <w:adjustRightInd w:val="0"/>
        <w:jc w:val="center"/>
        <w:rPr>
          <w:rFonts w:ascii="Cambria" w:hAnsi="Cambria"/>
          <w:b/>
          <w:bCs/>
          <w:sz w:val="22"/>
          <w:szCs w:val="22"/>
        </w:rPr>
      </w:pP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Auction conducted by A H Bilimoria&amp;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C636DC">
            <w:pPr>
              <w:autoSpaceDE w:val="0"/>
              <w:autoSpaceDN w:val="0"/>
              <w:adjustRightInd w:val="0"/>
              <w:rPr>
                <w:rFonts w:ascii="Cambria" w:hAnsi="Cambria"/>
                <w:b/>
                <w:color w:val="FF0000"/>
              </w:rPr>
            </w:pPr>
            <w:r>
              <w:rPr>
                <w:rFonts w:ascii="Cambria" w:hAnsi="Cambria"/>
                <w:b/>
                <w:sz w:val="22"/>
                <w:szCs w:val="22"/>
              </w:rPr>
              <w:t>TSL/TSK/AHB/</w:t>
            </w:r>
            <w:r w:rsidR="003D393B">
              <w:rPr>
                <w:rFonts w:ascii="Cambria" w:hAnsi="Cambria"/>
                <w:b/>
                <w:color w:val="0000FF"/>
                <w:sz w:val="22"/>
                <w:szCs w:val="22"/>
              </w:rPr>
              <w:t>JANUARY</w:t>
            </w:r>
            <w:r>
              <w:rPr>
                <w:rFonts w:ascii="Cambria" w:hAnsi="Cambria"/>
                <w:b/>
                <w:color w:val="0000FF"/>
                <w:sz w:val="22"/>
                <w:szCs w:val="22"/>
              </w:rPr>
              <w:t>/</w:t>
            </w:r>
            <w:r w:rsidR="003D393B">
              <w:rPr>
                <w:rFonts w:ascii="Cambria" w:hAnsi="Cambria"/>
                <w:b/>
                <w:color w:val="0000FF"/>
                <w:sz w:val="22"/>
                <w:szCs w:val="22"/>
              </w:rPr>
              <w:t>3</w:t>
            </w:r>
            <w:r w:rsidR="00C636DC">
              <w:rPr>
                <w:rFonts w:ascii="Cambria" w:hAnsi="Cambria"/>
                <w:b/>
                <w:color w:val="0000FF"/>
                <w:sz w:val="22"/>
                <w:szCs w:val="22"/>
              </w:rPr>
              <w:t>29</w:t>
            </w:r>
            <w:r>
              <w:rPr>
                <w:rFonts w:ascii="Cambria" w:hAnsi="Cambria"/>
                <w:b/>
                <w:color w:val="0000FF"/>
                <w:sz w:val="22"/>
                <w:szCs w:val="22"/>
              </w:rPr>
              <w:t>/</w:t>
            </w:r>
            <w:r w:rsidR="00AD6DA1">
              <w:rPr>
                <w:rFonts w:ascii="Cambria" w:hAnsi="Cambria"/>
                <w:b/>
                <w:sz w:val="22"/>
                <w:szCs w:val="22"/>
              </w:rPr>
              <w:t>25-26</w:t>
            </w:r>
            <w:r w:rsidR="00C636DC">
              <w:rPr>
                <w:rFonts w:ascii="Cambria" w:hAnsi="Cambria"/>
                <w:b/>
                <w:sz w:val="22"/>
                <w:szCs w:val="22"/>
              </w:rPr>
              <w:t xml:space="preserve"> (</w:t>
            </w:r>
            <w:r w:rsidR="00C636DC" w:rsidRPr="00C636DC">
              <w:rPr>
                <w:rFonts w:ascii="Cambria" w:hAnsi="Cambria"/>
                <w:b/>
                <w:color w:val="FF0000"/>
                <w:sz w:val="22"/>
                <w:szCs w:val="22"/>
              </w:rPr>
              <w:t>Re-Auction</w:t>
            </w:r>
            <w:r w:rsidR="00C636DC">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FC67B1">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D16A8" w:rsidP="00C636DC">
            <w:pPr>
              <w:autoSpaceDE w:val="0"/>
              <w:autoSpaceDN w:val="0"/>
              <w:adjustRightInd w:val="0"/>
              <w:rPr>
                <w:rFonts w:ascii="Cambria" w:hAnsi="Cambria"/>
                <w:b/>
                <w:color w:val="0000FF"/>
                <w:sz w:val="28"/>
                <w:szCs w:val="28"/>
              </w:rPr>
            </w:pPr>
            <w:r>
              <w:rPr>
                <w:rFonts w:ascii="Cambria" w:hAnsi="Cambria"/>
                <w:b/>
                <w:color w:val="0000FF"/>
                <w:sz w:val="28"/>
                <w:szCs w:val="28"/>
              </w:rPr>
              <w:t>1</w:t>
            </w:r>
            <w:r w:rsidR="00C636DC">
              <w:rPr>
                <w:rFonts w:ascii="Cambria" w:hAnsi="Cambria"/>
                <w:b/>
                <w:color w:val="0000FF"/>
                <w:sz w:val="28"/>
                <w:szCs w:val="28"/>
              </w:rPr>
              <w:t>7</w:t>
            </w:r>
            <w:r w:rsidR="004557CF">
              <w:rPr>
                <w:rFonts w:ascii="Cambria" w:hAnsi="Cambria"/>
                <w:b/>
                <w:color w:val="0000FF"/>
                <w:sz w:val="28"/>
                <w:szCs w:val="28"/>
              </w:rPr>
              <w:t xml:space="preserve">th </w:t>
            </w:r>
            <w:r w:rsidR="003D393B">
              <w:rPr>
                <w:rFonts w:ascii="Cambria" w:hAnsi="Cambria"/>
                <w:b/>
                <w:color w:val="0000FF"/>
                <w:sz w:val="28"/>
                <w:szCs w:val="28"/>
              </w:rPr>
              <w:t>January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C636DC">
              <w:rPr>
                <w:rFonts w:ascii="Cambria" w:hAnsi="Cambria"/>
                <w:b/>
                <w:color w:val="0000FF"/>
                <w:sz w:val="28"/>
                <w:szCs w:val="28"/>
              </w:rPr>
              <w:t>11:00 A</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C636DC">
            <w:pPr>
              <w:autoSpaceDE w:val="0"/>
              <w:autoSpaceDN w:val="0"/>
              <w:adjustRightInd w:val="0"/>
              <w:rPr>
                <w:rFonts w:ascii="Cambria" w:hAnsi="Cambria"/>
                <w:b/>
              </w:rPr>
            </w:pPr>
            <w:r>
              <w:rPr>
                <w:rFonts w:ascii="Cambria" w:hAnsi="Cambria"/>
                <w:b/>
                <w:color w:val="0000FF"/>
                <w:sz w:val="28"/>
                <w:szCs w:val="28"/>
              </w:rPr>
              <w:t>1</w:t>
            </w:r>
            <w:r w:rsidR="00C636DC">
              <w:rPr>
                <w:rFonts w:ascii="Cambria" w:hAnsi="Cambria"/>
                <w:b/>
                <w:color w:val="0000FF"/>
                <w:sz w:val="28"/>
                <w:szCs w:val="28"/>
              </w:rPr>
              <w:t>7</w:t>
            </w:r>
            <w:r w:rsidR="004557CF">
              <w:rPr>
                <w:rFonts w:ascii="Cambria" w:hAnsi="Cambria"/>
                <w:b/>
                <w:color w:val="0000FF"/>
                <w:sz w:val="28"/>
                <w:szCs w:val="28"/>
              </w:rPr>
              <w:t xml:space="preserve">th </w:t>
            </w:r>
            <w:r w:rsidR="003D393B">
              <w:rPr>
                <w:rFonts w:ascii="Cambria" w:hAnsi="Cambria"/>
                <w:b/>
                <w:color w:val="0000FF"/>
                <w:sz w:val="28"/>
                <w:szCs w:val="28"/>
              </w:rPr>
              <w:t>January</w:t>
            </w:r>
            <w:r w:rsidR="004557CF">
              <w:rPr>
                <w:rFonts w:ascii="Cambria" w:hAnsi="Cambria"/>
                <w:b/>
                <w:color w:val="0000FF"/>
              </w:rPr>
              <w:t>, 202</w:t>
            </w:r>
            <w:r w:rsidR="003D393B">
              <w:rPr>
                <w:rFonts w:ascii="Cambria" w:hAnsi="Cambria"/>
                <w:b/>
                <w:color w:val="0000FF"/>
              </w:rPr>
              <w:t xml:space="preserve">6 Till ……… at </w:t>
            </w:r>
            <w:r w:rsidR="00C636DC">
              <w:rPr>
                <w:rFonts w:ascii="Cambria" w:hAnsi="Cambria"/>
                <w:b/>
                <w:color w:val="0000FF"/>
              </w:rPr>
              <w:t>10</w:t>
            </w:r>
            <w:r w:rsidR="0081799C">
              <w:rPr>
                <w:rFonts w:ascii="Cambria" w:hAnsi="Cambria"/>
                <w:b/>
                <w:color w:val="0000FF"/>
              </w:rPr>
              <w:t>:3</w:t>
            </w:r>
            <w:r w:rsidR="00C636DC">
              <w:rPr>
                <w:rFonts w:ascii="Cambria" w:hAnsi="Cambria"/>
                <w:b/>
                <w:color w:val="0000FF"/>
              </w:rPr>
              <w:t>0 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For Post Auction @ A H Bilimoria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Bilimoria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Bilimoria &amp;Company: </w:t>
            </w:r>
            <w:r>
              <w:rPr>
                <w:rStyle w:val="Hyperlink"/>
                <w:rFonts w:ascii="Cambria" w:hAnsi="Cambria"/>
                <w:color w:val="auto"/>
                <w:sz w:val="22"/>
                <w:szCs w:val="22"/>
                <w:u w:val="none"/>
              </w:rPr>
              <w:t xml:space="preserve">Mr. A K Sil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780A30" w:rsidRDefault="004557CF">
      <w:pPr>
        <w:pStyle w:val="ListParagraph"/>
        <w:rPr>
          <w:rFonts w:ascii="Cambria" w:hAnsi="Cambria"/>
        </w:rPr>
      </w:pPr>
      <w:r>
        <w:rPr>
          <w:rFonts w:ascii="Cambria" w:hAnsi="Cambria"/>
          <w:b/>
        </w:rPr>
        <w:lastRenderedPageBreak/>
        <w:t>SPECIAL NOTE: -</w:t>
      </w:r>
      <w:r>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TSL reserves the right to track IP address, MAC number and geolocation of bidding customers whenever customers participate in any auction on the A H Bilimoria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Bilimoria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Bilimoria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for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Pr>
          <w:rFonts w:ascii="Cambria" w:hAnsi="Cambria"/>
          <w:b/>
          <w:sz w:val="20"/>
          <w:szCs w:val="20"/>
        </w:rPr>
        <w:t>4 (Four)</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In the first instance, a penalty of Rs.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Rs.100,000/-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For High Value Items (&gt;/= Rs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Bilimoria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TATA Steel or A H Bilimoria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Any dispute arising out of any contract shall be decided in Odisha by the courts in Odisha and by no other courts. The courts in Odisha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As is Where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gramStart"/>
      <w:r>
        <w:rPr>
          <w:rFonts w:ascii="Cambria" w:hAnsi="Cambria"/>
          <w:b/>
          <w:sz w:val="30"/>
          <w:szCs w:val="30"/>
          <w:highlight w:val="cyan"/>
        </w:rPr>
        <w:t>Weighment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r>
        <w:rPr>
          <w:rFonts w:ascii="Cambria" w:hAnsi="Cambria"/>
          <w:color w:val="000000"/>
          <w:sz w:val="20"/>
          <w:szCs w:val="20"/>
          <w:highlight w:val="yellow"/>
        </w:rPr>
        <w:br/>
        <w:t>c. </w:t>
      </w:r>
      <w:r>
        <w:rPr>
          <w:rFonts w:ascii="Cambria" w:hAnsi="Cambria"/>
          <w:color w:val="000000"/>
          <w:sz w:val="20"/>
          <w:szCs w:val="20"/>
          <w:highlight w:val="yellow"/>
        </w:rPr>
        <w:tab/>
        <w:t>Commercial Certificate,</w:t>
      </w:r>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t xml:space="preserve">The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BANDWIDTH PROBLEMS, CONNECTIVITY PROBLEMS WITH THE LOCAL ISP (INTERNET SERVICE PROVIDER), SLOWNESS TO ACCESS PAGES FOR DOWNLOADING ETC. ARE BEYOND THE CONTROL OF TATA STEEL LTD. AND A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Bilimoria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1. Loading to be given during day time from 08:00AM to 05:00PM by dept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r>
        <w:rPr>
          <w:rFonts w:ascii="Cambria" w:hAnsi="Cambria" w:cs="Arial"/>
          <w:b/>
          <w:color w:val="0000FF"/>
          <w:sz w:val="26"/>
          <w:szCs w:val="26"/>
          <w:shd w:val="clear" w:color="auto" w:fill="FFFFFF"/>
        </w:rPr>
        <w:t xml:space="preserve">Speed Limit for Heavy Vehicles to max.25 kms.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ID/Aadhar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Safety Dept/IBMD/Customer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d) It must have Valid TPI certificate &amp; No. of chain :03.</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r>
        <w:rPr>
          <w:spacing w:val="-3"/>
        </w:rPr>
        <w:t>Sign.</w:t>
      </w:r>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11425B" w:rsidRDefault="0011425B" w:rsidP="00627BA3">
      <w:pPr>
        <w:pStyle w:val="ListParagraph"/>
        <w:ind w:left="360"/>
        <w:rPr>
          <w:b/>
          <w:bCs/>
          <w:sz w:val="30"/>
          <w:szCs w:val="30"/>
          <w:highlight w:val="yellow"/>
        </w:rPr>
      </w:pPr>
    </w:p>
    <w:p w:rsidR="0011425B" w:rsidRDefault="0011425B"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Special Instruction:</w:t>
      </w:r>
    </w:p>
    <w:p w:rsidR="00780A30" w:rsidRDefault="004557CF">
      <w:pPr>
        <w:rPr>
          <w:rFonts w:ascii="Cambria" w:hAnsi="Cambria" w:cs="Arial"/>
          <w:b/>
          <w:color w:val="FF0000"/>
          <w:sz w:val="30"/>
          <w:szCs w:val="30"/>
          <w:highlight w:val="yellow"/>
        </w:rPr>
      </w:pPr>
      <w:r>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w:t>
      </w:r>
      <w:r>
        <w:rPr>
          <w:rFonts w:ascii="Cambria" w:hAnsi="Cambria" w:cs="Arial"/>
          <w:b/>
          <w:color w:val="FF0000"/>
          <w:sz w:val="30"/>
          <w:szCs w:val="30"/>
          <w:highlight w:val="yellow"/>
        </w:rPr>
        <w:lastRenderedPageBreak/>
        <w:t xml:space="preserve">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8"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BC437C">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437C" w:rsidRPr="00D717B3" w:rsidRDefault="00D510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BC437C" w:rsidRPr="00D717B3" w:rsidRDefault="00BC437C">
            <w:pPr>
              <w:jc w:val="center"/>
              <w:rPr>
                <w:rFonts w:ascii="Cambria" w:hAnsi="Cambria" w:cs="Calibri"/>
                <w:b/>
                <w:bCs/>
                <w:color w:val="0D0D0D" w:themeColor="text1" w:themeTint="F2"/>
                <w:sz w:val="18"/>
                <w:szCs w:val="18"/>
              </w:rPr>
            </w:pPr>
            <w:r w:rsidRPr="00D717B3">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437C" w:rsidRPr="00D5109D" w:rsidRDefault="00BC437C">
            <w:pPr>
              <w:jc w:val="center"/>
              <w:rPr>
                <w:rFonts w:asciiTheme="majorHAnsi" w:hAnsiTheme="majorHAnsi" w:cs="Calibri"/>
                <w:b/>
                <w:color w:val="0D0D0D" w:themeColor="text1" w:themeTint="F2"/>
                <w:sz w:val="20"/>
                <w:szCs w:val="20"/>
              </w:rPr>
            </w:pPr>
            <w:r w:rsidRPr="00D5109D">
              <w:rPr>
                <w:rFonts w:asciiTheme="majorHAnsi" w:hAnsiTheme="majorHAnsi" w:cs="Calibri"/>
                <w:b/>
                <w:color w:val="0D0D0D" w:themeColor="text1" w:themeTint="F2"/>
                <w:sz w:val="20"/>
                <w:szCs w:val="20"/>
              </w:rPr>
              <w:t>0501/SCC/K/01</w:t>
            </w:r>
          </w:p>
        </w:tc>
        <w:tc>
          <w:tcPr>
            <w:tcW w:w="1350" w:type="dxa"/>
            <w:tcBorders>
              <w:top w:val="nil"/>
              <w:left w:val="nil"/>
              <w:bottom w:val="single" w:sz="4" w:space="0" w:color="auto"/>
              <w:right w:val="single" w:sz="4" w:space="0" w:color="auto"/>
            </w:tcBorders>
            <w:shd w:val="clear" w:color="000000" w:fill="FFFFFF"/>
            <w:vAlign w:val="center"/>
          </w:tcPr>
          <w:p w:rsidR="00BC437C" w:rsidRPr="00D717B3" w:rsidRDefault="00BC437C">
            <w:pPr>
              <w:jc w:val="center"/>
              <w:rPr>
                <w:rFonts w:asciiTheme="majorHAnsi" w:hAnsiTheme="majorHAnsi" w:cs="Calibri"/>
                <w:b/>
                <w:color w:val="000000"/>
                <w:sz w:val="20"/>
                <w:szCs w:val="20"/>
              </w:rPr>
            </w:pPr>
            <w:r w:rsidRPr="00D717B3">
              <w:rPr>
                <w:rFonts w:asciiTheme="majorHAnsi" w:hAnsiTheme="majorHAnsi" w:cs="Calibri"/>
                <w:b/>
                <w:color w:val="000000"/>
                <w:sz w:val="20"/>
                <w:szCs w:val="20"/>
              </w:rPr>
              <w:t>150001865</w:t>
            </w:r>
          </w:p>
        </w:tc>
        <w:tc>
          <w:tcPr>
            <w:tcW w:w="4392" w:type="dxa"/>
            <w:tcBorders>
              <w:top w:val="nil"/>
              <w:left w:val="nil"/>
              <w:bottom w:val="single" w:sz="4" w:space="0" w:color="auto"/>
              <w:right w:val="single" w:sz="4" w:space="0" w:color="auto"/>
            </w:tcBorders>
            <w:shd w:val="clear" w:color="000000" w:fill="FFFFFF"/>
            <w:vAlign w:val="center"/>
          </w:tcPr>
          <w:p w:rsidR="00BC437C" w:rsidRPr="00D717B3" w:rsidRDefault="00BC437C" w:rsidP="00FE416C">
            <w:pPr>
              <w:rPr>
                <w:rFonts w:ascii="Cambria" w:hAnsi="Cambria" w:cs="Calibri"/>
                <w:b/>
                <w:bCs/>
                <w:color w:val="000000"/>
                <w:sz w:val="20"/>
                <w:szCs w:val="20"/>
                <w:lang w:val="en-IN" w:eastAsia="en-IN"/>
              </w:rPr>
            </w:pPr>
            <w:proofErr w:type="spellStart"/>
            <w:r w:rsidRPr="00D717B3">
              <w:rPr>
                <w:rFonts w:ascii="Cambria" w:hAnsi="Cambria" w:cs="Calibri"/>
                <w:b/>
                <w:bCs/>
                <w:color w:val="000000"/>
                <w:sz w:val="20"/>
                <w:szCs w:val="20"/>
                <w:lang w:val="en-IN" w:eastAsia="en-IN"/>
              </w:rPr>
              <w:t>Rej</w:t>
            </w:r>
            <w:proofErr w:type="spellEnd"/>
            <w:r w:rsidRPr="00D717B3">
              <w:rPr>
                <w:rFonts w:ascii="Cambria" w:hAnsi="Cambria" w:cs="Calibri"/>
                <w:b/>
                <w:bCs/>
                <w:color w:val="000000"/>
                <w:sz w:val="20"/>
                <w:szCs w:val="20"/>
                <w:lang w:val="en-IN" w:eastAsia="en-IN"/>
              </w:rPr>
              <w:t>. Copper Cable (Multi core)</w:t>
            </w:r>
            <w:r>
              <w:rPr>
                <w:rFonts w:ascii="Cambria" w:hAnsi="Cambria" w:cs="Calibri"/>
                <w:b/>
                <w:bCs/>
                <w:color w:val="000000"/>
                <w:sz w:val="20"/>
                <w:szCs w:val="20"/>
                <w:lang w:val="en-IN" w:eastAsia="en-IN"/>
              </w:rPr>
              <w:t xml:space="preserve">, </w:t>
            </w:r>
            <w:r w:rsidRPr="00D717B3">
              <w:rPr>
                <w:rFonts w:ascii="Cambria" w:hAnsi="Cambria" w:cs="Calibri"/>
                <w:b/>
                <w:bCs/>
                <w:color w:val="000000"/>
                <w:sz w:val="20"/>
                <w:szCs w:val="20"/>
                <w:lang w:val="en-IN" w:eastAsia="en-IN"/>
              </w:rPr>
              <w:t>Loading by Excavator (</w:t>
            </w:r>
            <w:r w:rsidRPr="00FE416C">
              <w:rPr>
                <w:rFonts w:ascii="Cambria" w:hAnsi="Cambria" w:cs="Calibri"/>
                <w:b/>
                <w:bCs/>
                <w:color w:val="FF0000"/>
                <w:sz w:val="20"/>
                <w:szCs w:val="20"/>
                <w:highlight w:val="yellow"/>
                <w:lang w:val="en-IN" w:eastAsia="en-IN"/>
              </w:rPr>
              <w:t>Only authorized COPPER CERTIFICATE recyclers are allowed to participate in the lot</w:t>
            </w:r>
            <w:r>
              <w:rPr>
                <w:rFonts w:ascii="Cambria" w:hAnsi="Cambria" w:cs="Calibri"/>
                <w:b/>
                <w:bCs/>
                <w:color w:val="000000"/>
                <w:sz w:val="20"/>
                <w:szCs w:val="20"/>
                <w:lang w:val="en-IN" w:eastAsia="en-IN"/>
              </w:rPr>
              <w:t>)</w:t>
            </w:r>
          </w:p>
        </w:tc>
        <w:tc>
          <w:tcPr>
            <w:tcW w:w="669" w:type="dxa"/>
            <w:tcBorders>
              <w:top w:val="nil"/>
              <w:left w:val="nil"/>
              <w:bottom w:val="single" w:sz="4" w:space="0" w:color="auto"/>
              <w:right w:val="single" w:sz="4" w:space="0" w:color="auto"/>
            </w:tcBorders>
            <w:shd w:val="clear" w:color="000000" w:fill="FFFFFF"/>
            <w:vAlign w:val="center"/>
          </w:tcPr>
          <w:p w:rsidR="00BC437C" w:rsidRPr="00C44D1B" w:rsidRDefault="00BC437C">
            <w:pPr>
              <w:jc w:val="center"/>
              <w:rPr>
                <w:rFonts w:ascii="Cambria" w:hAnsi="Cambria" w:cs="Calibri"/>
                <w:b/>
                <w:bCs/>
                <w:color w:val="000000"/>
                <w:sz w:val="20"/>
                <w:szCs w:val="20"/>
                <w:lang w:val="en-IN" w:eastAsia="en-IN"/>
              </w:rPr>
            </w:pPr>
            <w:r w:rsidRPr="00C44D1B">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BC437C" w:rsidRPr="00C44D1B" w:rsidRDefault="00BC437C">
            <w:pPr>
              <w:jc w:val="center"/>
              <w:rPr>
                <w:rFonts w:ascii="Cambria" w:hAnsi="Cambria" w:cs="Calibri"/>
                <w:b/>
                <w:bCs/>
                <w:color w:val="000000"/>
                <w:sz w:val="20"/>
                <w:szCs w:val="20"/>
                <w:lang w:val="en-IN" w:eastAsia="en-IN"/>
              </w:rPr>
            </w:pPr>
            <w:r w:rsidRPr="00C44D1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BC437C" w:rsidRPr="00BC437C" w:rsidRDefault="00BC437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437C">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437C" w:rsidRPr="00D717B3" w:rsidRDefault="00D510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BC437C" w:rsidRPr="00D717B3" w:rsidRDefault="00BC437C">
            <w:pPr>
              <w:jc w:val="center"/>
              <w:rPr>
                <w:rFonts w:ascii="Cambria" w:hAnsi="Cambria" w:cs="Calibri"/>
                <w:b/>
                <w:bCs/>
                <w:color w:val="0D0D0D" w:themeColor="text1" w:themeTint="F2"/>
                <w:sz w:val="18"/>
                <w:szCs w:val="18"/>
              </w:rPr>
            </w:pPr>
            <w:r w:rsidRPr="00D717B3">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437C" w:rsidRPr="00D5109D" w:rsidRDefault="00BC437C">
            <w:pPr>
              <w:jc w:val="center"/>
              <w:rPr>
                <w:rFonts w:asciiTheme="majorHAnsi" w:hAnsiTheme="majorHAnsi" w:cs="Calibri"/>
                <w:b/>
                <w:color w:val="0D0D0D" w:themeColor="text1" w:themeTint="F2"/>
                <w:sz w:val="20"/>
                <w:szCs w:val="20"/>
              </w:rPr>
            </w:pPr>
            <w:r w:rsidRPr="00D5109D">
              <w:rPr>
                <w:rFonts w:asciiTheme="majorHAnsi" w:hAnsiTheme="majorHAnsi" w:cs="Calibri"/>
                <w:b/>
                <w:color w:val="0D0D0D" w:themeColor="text1" w:themeTint="F2"/>
                <w:sz w:val="20"/>
                <w:szCs w:val="20"/>
              </w:rPr>
              <w:t>0501/RAC/K/01</w:t>
            </w:r>
          </w:p>
        </w:tc>
        <w:tc>
          <w:tcPr>
            <w:tcW w:w="1350" w:type="dxa"/>
            <w:tcBorders>
              <w:top w:val="nil"/>
              <w:left w:val="nil"/>
              <w:bottom w:val="single" w:sz="4" w:space="0" w:color="auto"/>
              <w:right w:val="single" w:sz="4" w:space="0" w:color="auto"/>
            </w:tcBorders>
            <w:shd w:val="clear" w:color="000000" w:fill="FFFFFF"/>
            <w:vAlign w:val="center"/>
          </w:tcPr>
          <w:p w:rsidR="00BC437C" w:rsidRPr="00D717B3" w:rsidRDefault="00BC437C">
            <w:pPr>
              <w:jc w:val="center"/>
              <w:rPr>
                <w:rFonts w:asciiTheme="majorHAnsi" w:hAnsiTheme="majorHAnsi" w:cs="Calibri"/>
                <w:b/>
                <w:color w:val="000000"/>
                <w:sz w:val="20"/>
                <w:szCs w:val="20"/>
              </w:rPr>
            </w:pPr>
            <w:r w:rsidRPr="00D717B3">
              <w:rPr>
                <w:rFonts w:asciiTheme="majorHAnsi" w:hAnsiTheme="majorHAnsi" w:cs="Calibri"/>
                <w:b/>
                <w:color w:val="000000"/>
                <w:sz w:val="20"/>
                <w:szCs w:val="20"/>
              </w:rPr>
              <w:t>150001864</w:t>
            </w:r>
          </w:p>
        </w:tc>
        <w:tc>
          <w:tcPr>
            <w:tcW w:w="4392" w:type="dxa"/>
            <w:tcBorders>
              <w:top w:val="nil"/>
              <w:left w:val="nil"/>
              <w:bottom w:val="single" w:sz="4" w:space="0" w:color="auto"/>
              <w:right w:val="single" w:sz="4" w:space="0" w:color="auto"/>
            </w:tcBorders>
            <w:shd w:val="clear" w:color="000000" w:fill="FFFFFF"/>
            <w:vAlign w:val="center"/>
          </w:tcPr>
          <w:p w:rsidR="00BC437C" w:rsidRPr="00D717B3" w:rsidRDefault="00BC437C">
            <w:pPr>
              <w:rPr>
                <w:rFonts w:ascii="Cambria" w:hAnsi="Cambria" w:cs="Calibri"/>
                <w:b/>
                <w:bCs/>
                <w:color w:val="000000"/>
                <w:sz w:val="20"/>
                <w:szCs w:val="20"/>
                <w:lang w:val="en-IN" w:eastAsia="en-IN"/>
              </w:rPr>
            </w:pPr>
            <w:proofErr w:type="spellStart"/>
            <w:r w:rsidRPr="00D717B3">
              <w:rPr>
                <w:rFonts w:ascii="Cambria" w:hAnsi="Cambria" w:cs="Calibri"/>
                <w:b/>
                <w:bCs/>
                <w:color w:val="000000"/>
                <w:sz w:val="20"/>
                <w:szCs w:val="20"/>
                <w:lang w:val="en-IN" w:eastAsia="en-IN"/>
              </w:rPr>
              <w:t>Rej</w:t>
            </w:r>
            <w:proofErr w:type="spellEnd"/>
            <w:r w:rsidRPr="00D717B3">
              <w:rPr>
                <w:rFonts w:ascii="Cambria" w:hAnsi="Cambria" w:cs="Calibri"/>
                <w:b/>
                <w:bCs/>
                <w:color w:val="000000"/>
                <w:sz w:val="20"/>
                <w:szCs w:val="20"/>
                <w:lang w:val="en-IN" w:eastAsia="en-IN"/>
              </w:rPr>
              <w:t>. Aluminum cable, Loading by Excavator</w:t>
            </w:r>
          </w:p>
        </w:tc>
        <w:tc>
          <w:tcPr>
            <w:tcW w:w="669" w:type="dxa"/>
            <w:tcBorders>
              <w:top w:val="nil"/>
              <w:left w:val="nil"/>
              <w:bottom w:val="single" w:sz="4" w:space="0" w:color="auto"/>
              <w:right w:val="single" w:sz="4" w:space="0" w:color="auto"/>
            </w:tcBorders>
            <w:shd w:val="clear" w:color="000000" w:fill="FFFFFF"/>
            <w:vAlign w:val="center"/>
          </w:tcPr>
          <w:p w:rsidR="00BC437C" w:rsidRPr="00C44D1B" w:rsidRDefault="00BC437C">
            <w:pPr>
              <w:jc w:val="center"/>
              <w:rPr>
                <w:rFonts w:ascii="Cambria" w:hAnsi="Cambria" w:cs="Calibri"/>
                <w:b/>
                <w:bCs/>
                <w:color w:val="000000"/>
                <w:sz w:val="20"/>
                <w:szCs w:val="20"/>
                <w:lang w:val="en-IN" w:eastAsia="en-IN"/>
              </w:rPr>
            </w:pPr>
            <w:r w:rsidRPr="00C44D1B">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BC437C" w:rsidRPr="00C44D1B" w:rsidRDefault="00BC437C">
            <w:pPr>
              <w:jc w:val="center"/>
              <w:rPr>
                <w:rFonts w:ascii="Cambria" w:hAnsi="Cambria" w:cs="Calibri"/>
                <w:b/>
                <w:bCs/>
                <w:color w:val="000000"/>
                <w:sz w:val="20"/>
                <w:szCs w:val="20"/>
                <w:lang w:val="en-IN" w:eastAsia="en-IN"/>
              </w:rPr>
            </w:pPr>
            <w:r w:rsidRPr="00C44D1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BC437C" w:rsidRPr="00BC437C" w:rsidRDefault="00BC437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437C">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437C" w:rsidRPr="00D717B3" w:rsidRDefault="00D510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3</w:t>
            </w:r>
          </w:p>
        </w:tc>
        <w:tc>
          <w:tcPr>
            <w:tcW w:w="1012" w:type="dxa"/>
            <w:tcBorders>
              <w:top w:val="nil"/>
              <w:left w:val="nil"/>
              <w:bottom w:val="single" w:sz="4" w:space="0" w:color="auto"/>
              <w:right w:val="single" w:sz="4" w:space="0" w:color="auto"/>
            </w:tcBorders>
            <w:shd w:val="clear" w:color="000000" w:fill="FFFFFF"/>
            <w:vAlign w:val="center"/>
          </w:tcPr>
          <w:p w:rsidR="00BC437C" w:rsidRPr="00D717B3" w:rsidRDefault="00BC437C">
            <w:pPr>
              <w:jc w:val="center"/>
              <w:rPr>
                <w:rFonts w:ascii="Cambria" w:hAnsi="Cambria" w:cs="Calibri"/>
                <w:b/>
                <w:bCs/>
                <w:color w:val="0D0D0D" w:themeColor="text1" w:themeTint="F2"/>
                <w:sz w:val="18"/>
                <w:szCs w:val="18"/>
              </w:rPr>
            </w:pPr>
            <w:r w:rsidRPr="00D717B3">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437C" w:rsidRPr="00D5109D" w:rsidRDefault="00BC437C">
            <w:pPr>
              <w:jc w:val="center"/>
              <w:rPr>
                <w:rFonts w:asciiTheme="majorHAnsi" w:hAnsiTheme="majorHAnsi" w:cs="Calibri"/>
                <w:b/>
                <w:color w:val="0D0D0D" w:themeColor="text1" w:themeTint="F2"/>
                <w:sz w:val="20"/>
                <w:szCs w:val="20"/>
              </w:rPr>
            </w:pPr>
            <w:r w:rsidRPr="00D5109D">
              <w:rPr>
                <w:rFonts w:asciiTheme="majorHAnsi" w:hAnsiTheme="majorHAnsi" w:cs="Calibri"/>
                <w:b/>
                <w:color w:val="0D0D0D" w:themeColor="text1" w:themeTint="F2"/>
                <w:sz w:val="20"/>
                <w:szCs w:val="20"/>
              </w:rPr>
              <w:t>0501/RCM/K/01</w:t>
            </w:r>
          </w:p>
        </w:tc>
        <w:tc>
          <w:tcPr>
            <w:tcW w:w="1350" w:type="dxa"/>
            <w:tcBorders>
              <w:top w:val="nil"/>
              <w:left w:val="nil"/>
              <w:bottom w:val="single" w:sz="4" w:space="0" w:color="auto"/>
              <w:right w:val="single" w:sz="4" w:space="0" w:color="auto"/>
            </w:tcBorders>
            <w:shd w:val="clear" w:color="000000" w:fill="FFFFFF"/>
            <w:vAlign w:val="center"/>
          </w:tcPr>
          <w:p w:rsidR="00BC437C" w:rsidRPr="00D717B3" w:rsidRDefault="00BC437C">
            <w:pPr>
              <w:jc w:val="center"/>
              <w:rPr>
                <w:rFonts w:asciiTheme="majorHAnsi" w:hAnsiTheme="majorHAnsi" w:cs="Calibri"/>
                <w:b/>
                <w:color w:val="000000"/>
                <w:sz w:val="20"/>
                <w:szCs w:val="20"/>
              </w:rPr>
            </w:pPr>
            <w:r w:rsidRPr="00D717B3">
              <w:rPr>
                <w:rFonts w:asciiTheme="majorHAnsi" w:hAnsiTheme="majorHAnsi" w:cs="Calibri"/>
                <w:b/>
                <w:color w:val="000000"/>
                <w:sz w:val="20"/>
                <w:szCs w:val="20"/>
              </w:rPr>
              <w:t>150005570 </w:t>
            </w:r>
          </w:p>
        </w:tc>
        <w:tc>
          <w:tcPr>
            <w:tcW w:w="4392" w:type="dxa"/>
            <w:tcBorders>
              <w:top w:val="nil"/>
              <w:left w:val="nil"/>
              <w:bottom w:val="single" w:sz="4" w:space="0" w:color="auto"/>
              <w:right w:val="single" w:sz="4" w:space="0" w:color="auto"/>
            </w:tcBorders>
            <w:shd w:val="clear" w:color="000000" w:fill="FFFFFF"/>
            <w:vAlign w:val="center"/>
          </w:tcPr>
          <w:p w:rsidR="00BC437C" w:rsidRPr="00D717B3" w:rsidRDefault="00BC437C">
            <w:pPr>
              <w:rPr>
                <w:rFonts w:ascii="Cambria" w:hAnsi="Cambria" w:cs="Calibri"/>
                <w:b/>
                <w:bCs/>
                <w:color w:val="000000"/>
                <w:sz w:val="20"/>
                <w:szCs w:val="20"/>
                <w:lang w:val="en-IN" w:eastAsia="en-IN"/>
              </w:rPr>
            </w:pPr>
            <w:proofErr w:type="spellStart"/>
            <w:r w:rsidRPr="00D717B3">
              <w:rPr>
                <w:rFonts w:ascii="Cambria" w:hAnsi="Cambria" w:cs="Calibri"/>
                <w:b/>
                <w:bCs/>
                <w:color w:val="000000"/>
                <w:sz w:val="20"/>
                <w:szCs w:val="20"/>
                <w:lang w:val="en-IN" w:eastAsia="en-IN"/>
              </w:rPr>
              <w:t>Rej</w:t>
            </w:r>
            <w:proofErr w:type="spellEnd"/>
            <w:r w:rsidRPr="00D717B3">
              <w:rPr>
                <w:rFonts w:ascii="Cambria" w:hAnsi="Cambria" w:cs="Calibri"/>
                <w:b/>
                <w:bCs/>
                <w:color w:val="000000"/>
                <w:sz w:val="20"/>
                <w:szCs w:val="20"/>
                <w:lang w:val="en-IN" w:eastAsia="en-IN"/>
              </w:rPr>
              <w:t>. Copper Scrap attach with and without MS and SS (Lancing tips),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BC437C" w:rsidRPr="00C44D1B" w:rsidRDefault="00BC437C">
            <w:pPr>
              <w:jc w:val="center"/>
              <w:rPr>
                <w:rFonts w:ascii="Cambria" w:hAnsi="Cambria" w:cs="Calibri"/>
                <w:b/>
                <w:bCs/>
                <w:color w:val="000000"/>
                <w:sz w:val="20"/>
                <w:szCs w:val="20"/>
                <w:lang w:val="en-IN" w:eastAsia="en-IN"/>
              </w:rPr>
            </w:pPr>
            <w:r w:rsidRPr="00C44D1B">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437C" w:rsidRPr="00C44D1B" w:rsidRDefault="00BC437C">
            <w:pPr>
              <w:jc w:val="center"/>
              <w:rPr>
                <w:rFonts w:ascii="Cambria" w:hAnsi="Cambria" w:cs="Calibri"/>
                <w:b/>
                <w:bCs/>
                <w:color w:val="000000"/>
                <w:sz w:val="20"/>
                <w:szCs w:val="20"/>
                <w:lang w:val="en-IN" w:eastAsia="en-IN"/>
              </w:rPr>
            </w:pPr>
            <w:r w:rsidRPr="00C44D1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BC437C" w:rsidRPr="00BC437C" w:rsidRDefault="00BC437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437C" w:rsidRDefault="00BC437C"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2022CC">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022CC" w:rsidRPr="00D717B3" w:rsidRDefault="00D5109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1911/RGF/K/01</w:t>
            </w:r>
          </w:p>
        </w:tc>
        <w:tc>
          <w:tcPr>
            <w:tcW w:w="1350"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Theme="majorHAnsi" w:hAnsiTheme="majorHAnsi" w:cs="Calibri"/>
                <w:b/>
                <w:color w:val="000000"/>
                <w:sz w:val="20"/>
                <w:szCs w:val="20"/>
              </w:rPr>
            </w:pPr>
            <w:r>
              <w:rPr>
                <w:rFonts w:asciiTheme="majorHAnsi" w:hAnsiTheme="majorHAnsi" w:cs="Calibri"/>
                <w:b/>
                <w:color w:val="000000"/>
                <w:sz w:val="20"/>
                <w:szCs w:val="20"/>
              </w:rPr>
              <w:t>150004380</w:t>
            </w:r>
          </w:p>
        </w:tc>
        <w:tc>
          <w:tcPr>
            <w:tcW w:w="4392" w:type="dxa"/>
            <w:tcBorders>
              <w:top w:val="nil"/>
              <w:left w:val="nil"/>
              <w:bottom w:val="single" w:sz="4" w:space="0" w:color="auto"/>
              <w:right w:val="single" w:sz="4" w:space="0" w:color="auto"/>
            </w:tcBorders>
            <w:shd w:val="clear" w:color="000000" w:fill="FFFFFF"/>
            <w:vAlign w:val="center"/>
          </w:tcPr>
          <w:p w:rsidR="002022CC" w:rsidRDefault="002022CC" w:rsidP="00B300DD">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Bag filter with and without cage and felt </w:t>
            </w:r>
          </w:p>
          <w:p w:rsidR="002022CC" w:rsidRDefault="002022CC" w:rsidP="00B300DD">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seal, Loading by Excavator</w:t>
            </w:r>
          </w:p>
        </w:tc>
        <w:tc>
          <w:tcPr>
            <w:tcW w:w="669"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2022CC" w:rsidRDefault="002022CC" w:rsidP="00B300DD">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2022CC" w:rsidRDefault="002022CC"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42269B" w:rsidRDefault="0042269B"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A72194" w:rsidRDefault="000E2325">
      <w:pPr>
        <w:rPr>
          <w:rFonts w:asciiTheme="majorHAnsi" w:hAnsiTheme="majorHAnsi" w:cs="Calibri"/>
          <w:b/>
          <w:color w:val="0D0D0D" w:themeColor="text1" w:themeTint="F2"/>
          <w:sz w:val="20"/>
          <w:szCs w:val="20"/>
        </w:rPr>
      </w:pPr>
      <w:r>
        <w:rPr>
          <w:rFonts w:asciiTheme="majorHAnsi" w:hAnsiTheme="majorHAnsi" w:cs="Calibri"/>
          <w:b/>
          <w:noProof/>
          <w:color w:val="0D0D0D" w:themeColor="text1" w:themeTint="F2"/>
          <w:sz w:val="20"/>
          <w:szCs w:val="20"/>
        </w:rPr>
        <w:drawing>
          <wp:inline distT="0" distB="0" distL="0" distR="0">
            <wp:extent cx="3390900" cy="2741992"/>
            <wp:effectExtent l="0" t="0" r="0" b="1270"/>
            <wp:docPr id="8" name="Picture 8" descr="C:\Users\Lenovo-pc\Desktop\2024-2025 All folders\TSL\2025-26\316-TSL Kalinganagar Capital Items auction dt. 09-01-2026\TSK Lot pics &amp; videos\0501RAC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16-TSL Kalinganagar Capital Items auction dt. 09-01-2026\TSK Lot pics &amp; videos\0501RACK01 (5).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2482" cy="2743271"/>
                    </a:xfrm>
                    <a:prstGeom prst="rect">
                      <a:avLst/>
                    </a:prstGeom>
                    <a:noFill/>
                    <a:ln>
                      <a:noFill/>
                    </a:ln>
                  </pic:spPr>
                </pic:pic>
              </a:graphicData>
            </a:graphic>
          </wp:inline>
        </w:drawing>
      </w:r>
      <w:r>
        <w:rPr>
          <w:rFonts w:asciiTheme="majorHAnsi" w:hAnsiTheme="majorHAnsi" w:cs="Calibri"/>
          <w:b/>
          <w:color w:val="0D0D0D" w:themeColor="text1" w:themeTint="F2"/>
          <w:sz w:val="20"/>
          <w:szCs w:val="20"/>
        </w:rPr>
        <w:t xml:space="preserve"> </w:t>
      </w:r>
      <w:r w:rsidR="00A01E01">
        <w:rPr>
          <w:rFonts w:asciiTheme="majorHAnsi" w:hAnsiTheme="majorHAnsi" w:cs="Calibri"/>
          <w:b/>
          <w:noProof/>
          <w:color w:val="0D0D0D" w:themeColor="text1" w:themeTint="F2"/>
          <w:sz w:val="20"/>
          <w:szCs w:val="20"/>
        </w:rPr>
        <w:drawing>
          <wp:inline distT="0" distB="0" distL="0" distR="0">
            <wp:extent cx="3459480" cy="2742124"/>
            <wp:effectExtent l="0" t="0" r="7620" b="1270"/>
            <wp:docPr id="9" name="Picture 9" descr="C:\Users\Lenovo-pc\Desktop\2024-2025 All folders\TSL\2025-26\316-TSL Kalinganagar Capital Items auction dt. 09-01-2026\TSK Lot pics &amp; videos\0501RCM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16-TSL Kalinganagar Capital Items auction dt. 09-01-2026\TSK Lot pics &amp; videos\0501RCMK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0918" cy="2743264"/>
                    </a:xfrm>
                    <a:prstGeom prst="rect">
                      <a:avLst/>
                    </a:prstGeom>
                    <a:noFill/>
                    <a:ln>
                      <a:noFill/>
                    </a:ln>
                  </pic:spPr>
                </pic:pic>
              </a:graphicData>
            </a:graphic>
          </wp:inline>
        </w:drawing>
      </w:r>
      <w:r w:rsidR="005D7C69">
        <w:rPr>
          <w:rFonts w:asciiTheme="majorHAnsi" w:hAnsiTheme="majorHAnsi" w:cs="Calibri"/>
          <w:b/>
          <w:color w:val="0D0D0D" w:themeColor="text1" w:themeTint="F2"/>
          <w:sz w:val="20"/>
          <w:szCs w:val="20"/>
        </w:rPr>
        <w:t xml:space="preserve"> </w:t>
      </w:r>
      <w:r w:rsidR="00F712EA">
        <w:rPr>
          <w:rFonts w:asciiTheme="majorHAnsi" w:hAnsiTheme="majorHAnsi" w:cs="Calibri"/>
          <w:b/>
          <w:noProof/>
          <w:color w:val="0D0D0D" w:themeColor="text1" w:themeTint="F2"/>
          <w:sz w:val="20"/>
          <w:szCs w:val="20"/>
        </w:rPr>
        <w:drawing>
          <wp:inline distT="0" distB="0" distL="0" distR="0" wp14:anchorId="56EE392E" wp14:editId="0C147B1F">
            <wp:extent cx="3154680" cy="2735580"/>
            <wp:effectExtent l="0" t="0" r="7620" b="7620"/>
            <wp:docPr id="15" name="Picture 15" descr="C:\Users\Lenovo-pc\Desktop\2024-2025 All folders\TSL\2025-26\316-TSL Kalinganagar Capital Items auction dt. 09-01-2026\TSK Lot pics &amp; videos\0501SCC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16-TSL Kalinganagar Capital Items auction dt. 09-01-2026\TSK Lot pics &amp; videos\0501SCCK01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4680" cy="2735580"/>
                    </a:xfrm>
                    <a:prstGeom prst="rect">
                      <a:avLst/>
                    </a:prstGeom>
                    <a:noFill/>
                    <a:ln>
                      <a:noFill/>
                    </a:ln>
                  </pic:spPr>
                </pic:pic>
              </a:graphicData>
            </a:graphic>
          </wp:inline>
        </w:drawing>
      </w:r>
    </w:p>
    <w:p w:rsidR="001B1ABA" w:rsidRDefault="000E2325">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sidRPr="00F712EA">
        <w:rPr>
          <w:rFonts w:asciiTheme="majorHAnsi" w:hAnsiTheme="majorHAnsi" w:cs="Calibri"/>
          <w:b/>
          <w:color w:val="0D0D0D" w:themeColor="text1" w:themeTint="F2"/>
          <w:sz w:val="20"/>
          <w:szCs w:val="20"/>
        </w:rPr>
        <w:t>0501/RAC/K/01</w:t>
      </w:r>
      <w:r w:rsidR="00A01E01">
        <w:rPr>
          <w:rFonts w:asciiTheme="majorHAnsi" w:hAnsiTheme="majorHAnsi" w:cs="Calibri"/>
          <w:b/>
          <w:color w:val="0D0D0D" w:themeColor="text1" w:themeTint="F2"/>
          <w:sz w:val="20"/>
          <w:szCs w:val="20"/>
        </w:rPr>
        <w:tab/>
      </w:r>
      <w:r w:rsidR="00A01E01">
        <w:rPr>
          <w:rFonts w:asciiTheme="majorHAnsi" w:hAnsiTheme="majorHAnsi" w:cs="Calibri"/>
          <w:b/>
          <w:color w:val="0D0D0D" w:themeColor="text1" w:themeTint="F2"/>
          <w:sz w:val="20"/>
          <w:szCs w:val="20"/>
        </w:rPr>
        <w:tab/>
      </w:r>
      <w:r w:rsidR="00A01E01">
        <w:rPr>
          <w:rFonts w:asciiTheme="majorHAnsi" w:hAnsiTheme="majorHAnsi" w:cs="Calibri"/>
          <w:b/>
          <w:color w:val="0D0D0D" w:themeColor="text1" w:themeTint="F2"/>
          <w:sz w:val="20"/>
          <w:szCs w:val="20"/>
        </w:rPr>
        <w:tab/>
      </w:r>
      <w:r w:rsidR="00A01E01">
        <w:rPr>
          <w:rFonts w:asciiTheme="majorHAnsi" w:hAnsiTheme="majorHAnsi" w:cs="Calibri"/>
          <w:b/>
          <w:color w:val="0D0D0D" w:themeColor="text1" w:themeTint="F2"/>
          <w:sz w:val="20"/>
          <w:szCs w:val="20"/>
        </w:rPr>
        <w:tab/>
      </w:r>
      <w:r w:rsidR="00F712EA">
        <w:rPr>
          <w:rFonts w:asciiTheme="majorHAnsi" w:hAnsiTheme="majorHAnsi" w:cs="Calibri"/>
          <w:b/>
          <w:color w:val="0D0D0D" w:themeColor="text1" w:themeTint="F2"/>
          <w:sz w:val="20"/>
          <w:szCs w:val="20"/>
        </w:rPr>
        <w:tab/>
      </w:r>
      <w:r w:rsidR="00F712EA">
        <w:rPr>
          <w:rFonts w:asciiTheme="majorHAnsi" w:hAnsiTheme="majorHAnsi" w:cs="Calibri"/>
          <w:b/>
          <w:color w:val="0D0D0D" w:themeColor="text1" w:themeTint="F2"/>
          <w:sz w:val="20"/>
          <w:szCs w:val="20"/>
        </w:rPr>
        <w:tab/>
      </w:r>
      <w:r w:rsidR="00A01E01" w:rsidRPr="00F712EA">
        <w:rPr>
          <w:rFonts w:asciiTheme="majorHAnsi" w:hAnsiTheme="majorHAnsi" w:cs="Calibri"/>
          <w:b/>
          <w:color w:val="0D0D0D" w:themeColor="text1" w:themeTint="F2"/>
          <w:sz w:val="20"/>
          <w:szCs w:val="20"/>
        </w:rPr>
        <w:t>0501/RCM/K/01</w:t>
      </w:r>
      <w:r w:rsidR="00A14AFE" w:rsidRPr="00F712EA">
        <w:rPr>
          <w:rFonts w:asciiTheme="majorHAnsi" w:hAnsiTheme="majorHAnsi" w:cs="Calibri"/>
          <w:b/>
          <w:color w:val="0D0D0D" w:themeColor="text1" w:themeTint="F2"/>
          <w:sz w:val="20"/>
          <w:szCs w:val="20"/>
        </w:rPr>
        <w:tab/>
      </w:r>
      <w:r w:rsidR="00A14AFE" w:rsidRPr="00F712EA">
        <w:rPr>
          <w:rFonts w:asciiTheme="majorHAnsi" w:hAnsiTheme="majorHAnsi" w:cs="Calibri"/>
          <w:b/>
          <w:color w:val="0D0D0D" w:themeColor="text1" w:themeTint="F2"/>
          <w:sz w:val="20"/>
          <w:szCs w:val="20"/>
        </w:rPr>
        <w:tab/>
      </w:r>
      <w:r w:rsidR="00F712EA" w:rsidRPr="00F712EA">
        <w:rPr>
          <w:rFonts w:asciiTheme="majorHAnsi" w:hAnsiTheme="majorHAnsi" w:cs="Calibri"/>
          <w:b/>
          <w:color w:val="0D0D0D" w:themeColor="text1" w:themeTint="F2"/>
          <w:sz w:val="20"/>
          <w:szCs w:val="20"/>
        </w:rPr>
        <w:tab/>
      </w:r>
      <w:r w:rsidR="00F712EA" w:rsidRPr="00F712EA">
        <w:rPr>
          <w:rFonts w:asciiTheme="majorHAnsi" w:hAnsiTheme="majorHAnsi" w:cs="Calibri"/>
          <w:b/>
          <w:color w:val="0D0D0D" w:themeColor="text1" w:themeTint="F2"/>
          <w:sz w:val="20"/>
          <w:szCs w:val="20"/>
        </w:rPr>
        <w:tab/>
      </w:r>
      <w:r w:rsidR="00F712EA" w:rsidRPr="00F712EA">
        <w:rPr>
          <w:rFonts w:asciiTheme="majorHAnsi" w:hAnsiTheme="majorHAnsi" w:cs="Calibri"/>
          <w:b/>
          <w:color w:val="0D0D0D" w:themeColor="text1" w:themeTint="F2"/>
          <w:sz w:val="20"/>
          <w:szCs w:val="20"/>
        </w:rPr>
        <w:tab/>
      </w:r>
      <w:r w:rsidR="00F712EA" w:rsidRPr="00F712EA">
        <w:rPr>
          <w:rFonts w:asciiTheme="majorHAnsi" w:hAnsiTheme="majorHAnsi" w:cs="Calibri"/>
          <w:b/>
          <w:color w:val="0D0D0D" w:themeColor="text1" w:themeTint="F2"/>
          <w:sz w:val="20"/>
          <w:szCs w:val="20"/>
        </w:rPr>
        <w:t>0501/SCC/K/01</w:t>
      </w:r>
      <w:r w:rsidR="00A14AFE" w:rsidRPr="00A14AFE">
        <w:rPr>
          <w:rFonts w:asciiTheme="majorHAnsi" w:hAnsiTheme="majorHAnsi" w:cs="Calibri"/>
          <w:b/>
          <w:color w:val="0D0D0D" w:themeColor="text1" w:themeTint="F2"/>
          <w:sz w:val="20"/>
          <w:szCs w:val="20"/>
        </w:rPr>
        <w:tab/>
      </w:r>
    </w:p>
    <w:p w:rsidR="001B1ABA" w:rsidRDefault="001B1ABA">
      <w:pPr>
        <w:rPr>
          <w:rFonts w:asciiTheme="majorHAnsi" w:hAnsiTheme="majorHAnsi" w:cs="Calibri"/>
          <w:b/>
          <w:color w:val="0D0D0D" w:themeColor="text1" w:themeTint="F2"/>
          <w:sz w:val="20"/>
          <w:szCs w:val="20"/>
        </w:rPr>
      </w:pPr>
      <w:r>
        <w:rPr>
          <w:rFonts w:asciiTheme="majorHAnsi" w:hAnsiTheme="majorHAnsi" w:cs="Calibri"/>
          <w:b/>
          <w:noProof/>
          <w:color w:val="0D0D0D" w:themeColor="text1" w:themeTint="F2"/>
          <w:sz w:val="20"/>
          <w:szCs w:val="20"/>
        </w:rPr>
        <w:lastRenderedPageBreak/>
        <w:drawing>
          <wp:inline distT="0" distB="0" distL="0" distR="0" wp14:anchorId="4695946E" wp14:editId="736C2ACE">
            <wp:extent cx="3535680" cy="2840986"/>
            <wp:effectExtent l="0" t="0" r="7620" b="0"/>
            <wp:docPr id="23" name="Picture 23" descr="C:\Users\Lenovo-pc\Desktop\2024-2025 All folders\TSL\2025-26\266-TSL Kalinganagar Capital &amp; Misc Items auction dt. 00-11-2025\Pics\1911RGFK01 REJECTED BAG FILTER WITH FELT SEA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Lenovo-pc\Desktop\2024-2025 All folders\TSL\2025-26\266-TSL Kalinganagar Capital &amp; Misc Items auction dt. 00-11-2025\Pics\1911RGFK01 REJECTED BAG FILTER WITH FELT SEAL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549597" cy="2852169"/>
                    </a:xfrm>
                    <a:prstGeom prst="rect">
                      <a:avLst/>
                    </a:prstGeom>
                    <a:noFill/>
                    <a:ln>
                      <a:noFill/>
                    </a:ln>
                  </pic:spPr>
                </pic:pic>
              </a:graphicData>
            </a:graphic>
          </wp:inline>
        </w:drawing>
      </w:r>
    </w:p>
    <w:p w:rsidR="000E2325" w:rsidRDefault="001B1ABA">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1911/RGF/K/01</w:t>
      </w:r>
      <w:r w:rsidR="00A14AFE">
        <w:rPr>
          <w:rFonts w:asciiTheme="majorHAnsi" w:hAnsiTheme="majorHAnsi" w:cs="Calibri"/>
          <w:b/>
          <w:color w:val="0D0D0D" w:themeColor="text1" w:themeTint="F2"/>
          <w:sz w:val="20"/>
          <w:szCs w:val="20"/>
        </w:rPr>
        <w:t xml:space="preserve">   </w:t>
      </w: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F712EA" w:rsidRDefault="00F712E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p>
    <w:p w:rsidR="001B1ABA" w:rsidRDefault="001B1ABA" w:rsidP="0059110E">
      <w:pPr>
        <w:rPr>
          <w:rFonts w:asciiTheme="majorHAnsi" w:hAnsiTheme="majorHAnsi"/>
          <w:b/>
          <w:sz w:val="22"/>
          <w:szCs w:val="22"/>
          <w:u w:val="single"/>
        </w:rPr>
      </w:pPr>
      <w:bookmarkStart w:id="0" w:name="_GoBack"/>
      <w:bookmarkEnd w:id="0"/>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3"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4"/>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sectPr w:rsidR="00780A30">
      <w:headerReference w:type="default" r:id="rId59"/>
      <w:footerReference w:type="default" r:id="rId60"/>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7B1" w:rsidRDefault="00FC67B1">
      <w:r>
        <w:separator/>
      </w:r>
    </w:p>
  </w:endnote>
  <w:endnote w:type="continuationSeparator" w:id="0">
    <w:p w:rsidR="00FC67B1" w:rsidRDefault="00FC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1B1ABA">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1B1ABA">
      <w:rPr>
        <w:b/>
        <w:noProof/>
      </w:rPr>
      <w:t>23</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7B1" w:rsidRDefault="00FC67B1">
      <w:r>
        <w:separator/>
      </w:r>
    </w:p>
  </w:footnote>
  <w:footnote w:type="continuationSeparator" w:id="0">
    <w:p w:rsidR="00FC67B1" w:rsidRDefault="00FC6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TSL/TSK/AHB/JANUARY/3</w:t>
    </w:r>
    <w:r w:rsidR="00C636DC">
      <w:rPr>
        <w:color w:val="000000"/>
        <w:lang w:val="en-IN"/>
      </w:rPr>
      <w:t>29</w:t>
    </w:r>
    <w:r>
      <w:rPr>
        <w:color w:val="000000"/>
        <w:lang w:val="en-IN"/>
      </w:rPr>
      <w:t>/25-26</w:t>
    </w:r>
    <w:r w:rsidR="00C636DC">
      <w:rPr>
        <w:color w:val="000000"/>
        <w:lang w:val="en-IN"/>
      </w:rPr>
      <w:t xml:space="preserve"> (Re-auction)</w:t>
    </w:r>
  </w:p>
  <w:p w:rsidR="00B300DD" w:rsidRDefault="00B300DD">
    <w:pPr>
      <w:pStyle w:val="Header"/>
      <w:pBdr>
        <w:between w:val="single" w:sz="4" w:space="1" w:color="4F81BD"/>
      </w:pBdr>
      <w:spacing w:line="276" w:lineRule="auto"/>
      <w:jc w:val="center"/>
      <w:rPr>
        <w:color w:val="000000"/>
      </w:rPr>
    </w:pPr>
    <w:r>
      <w:rPr>
        <w:color w:val="000000"/>
      </w:rPr>
      <w:t xml:space="preserve">January </w:t>
    </w:r>
    <w:r w:rsidR="00C636DC">
      <w:rPr>
        <w:color w:val="000000"/>
      </w:rPr>
      <w:t>15</w:t>
    </w:r>
    <w:r>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11">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16">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0">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21">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num w:numId="1">
    <w:abstractNumId w:val="1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9"/>
  </w:num>
  <w:num w:numId="5">
    <w:abstractNumId w:val="3"/>
  </w:num>
  <w:num w:numId="6">
    <w:abstractNumId w:val="20"/>
  </w:num>
  <w:num w:numId="7">
    <w:abstractNumId w:val="0"/>
  </w:num>
  <w:num w:numId="8">
    <w:abstractNumId w:val="5"/>
  </w:num>
  <w:num w:numId="9">
    <w:abstractNumId w:val="21"/>
  </w:num>
  <w:num w:numId="10">
    <w:abstractNumId w:val="10"/>
  </w:num>
  <w:num w:numId="11">
    <w:abstractNumId w:val="15"/>
  </w:num>
  <w:num w:numId="12">
    <w:abstractNumId w:val="8"/>
  </w:num>
  <w:num w:numId="13">
    <w:abstractNumId w:val="1"/>
  </w:num>
  <w:num w:numId="14">
    <w:abstractNumId w:val="18"/>
  </w:num>
  <w:num w:numId="15">
    <w:abstractNumId w:val="17"/>
  </w:num>
  <w:num w:numId="16">
    <w:abstractNumId w:val="12"/>
  </w:num>
  <w:num w:numId="17">
    <w:abstractNumId w:val="7"/>
  </w:num>
  <w:num w:numId="18">
    <w:abstractNumId w:val="6"/>
  </w:num>
  <w:num w:numId="19">
    <w:abstractNumId w:val="13"/>
  </w:num>
  <w:num w:numId="20">
    <w:abstractNumId w:val="19"/>
  </w:num>
  <w:num w:numId="21">
    <w:abstractNumId w:val="4"/>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ABA"/>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5E"/>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E7E0C"/>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6DC"/>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9D"/>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2EA"/>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7B1"/>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image" Target="media/image2.jpeg"/><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6A2687-5B77-4ADB-8D23-356885772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23</Pages>
  <Words>5146</Words>
  <Characters>29335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275</cp:revision>
  <cp:lastPrinted>2018-04-11T07:20:00Z</cp:lastPrinted>
  <dcterms:created xsi:type="dcterms:W3CDTF">2026-01-02T08:09:00Z</dcterms:created>
  <dcterms:modified xsi:type="dcterms:W3CDTF">2026-01-15T08:50:00Z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